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lang w:val="en-US" w:eastAsia="zh-CN"/>
        </w:rPr>
        <w:t>网络诈骗”“校园贷”等风险告知书</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近年来社会上的各类网络诈骗、校园贷</w:t>
      </w:r>
      <w:r>
        <w:rPr>
          <w:rFonts w:hint="eastAsia" w:ascii="宋体" w:hAnsi="宋体" w:eastAsia="宋体" w:cs="宋体"/>
          <w:color w:val="000000" w:themeColor="text1"/>
          <w:sz w:val="21"/>
          <w:szCs w:val="21"/>
          <w:lang w:val="en-US" w:eastAsia="zh-CN"/>
          <w14:textFill>
            <w14:solidFill>
              <w14:schemeClr w14:val="tx1"/>
            </w14:solidFill>
          </w14:textFill>
        </w:rPr>
        <w:t>案例</w:t>
      </w:r>
      <w:r>
        <w:rPr>
          <w:rFonts w:hint="eastAsia" w:ascii="宋体" w:hAnsi="宋体" w:eastAsia="宋体" w:cs="宋体"/>
          <w:color w:val="000000" w:themeColor="text1"/>
          <w:sz w:val="21"/>
          <w:szCs w:val="21"/>
          <w:lang w:eastAsia="zh-CN"/>
          <w14:textFill>
            <w14:solidFill>
              <w14:schemeClr w14:val="tx1"/>
            </w14:solidFill>
          </w14:textFill>
        </w:rPr>
        <w:t>层出不穷，</w:t>
      </w:r>
      <w:r>
        <w:rPr>
          <w:rFonts w:hint="eastAsia" w:ascii="宋体" w:hAnsi="宋体" w:eastAsia="宋体" w:cs="宋体"/>
          <w:color w:val="000000" w:themeColor="text1"/>
          <w:sz w:val="21"/>
          <w:szCs w:val="21"/>
          <w:lang w:val="en-US" w:eastAsia="zh-CN"/>
          <w14:textFill>
            <w14:solidFill>
              <w14:schemeClr w14:val="tx1"/>
            </w14:solidFill>
          </w14:textFill>
        </w:rPr>
        <w:t>为帮助在校学生提高对网络诈骗和非法校园贷的认知，教育和引导大学生树立正确的消费观念，增强对非法校园贷的风险防范意识，主动自觉拒绝校园贷。现就“网络诈骗”“校园贷”风险防范告知与同学们：</w:t>
      </w:r>
    </w:p>
    <w:p>
      <w:pPr>
        <w:numPr>
          <w:ilvl w:val="0"/>
          <w:numId w:val="0"/>
        </w:numP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一、</w:t>
      </w:r>
      <w:r>
        <w:rPr>
          <w:rFonts w:hint="eastAsia" w:asciiTheme="minorEastAsia" w:hAnsiTheme="minorEastAsia" w:eastAsiaTheme="minorEastAsia" w:cstheme="minorEastAsia"/>
          <w:b/>
          <w:bCs/>
          <w:sz w:val="24"/>
          <w:szCs w:val="24"/>
          <w:lang w:val="en-US" w:eastAsia="zh-CN"/>
        </w:rPr>
        <w:t>什么是网络诈骗</w:t>
      </w:r>
    </w:p>
    <w:p>
      <w:pPr>
        <w:spacing w:line="240" w:lineRule="auto"/>
        <w:ind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rPr>
        <w:t>网络诈骗通常指为达到某种目的在网络上以各种形式向他人骗取财物的诈骗手段。犯罪的主要行为、环节发生在互联网上的，用虚构事实或者隐瞒真相的方法，骗取数额较大的公私财物的行为。</w:t>
      </w:r>
      <w:r>
        <w:rPr>
          <w:rFonts w:hint="eastAsia" w:asciiTheme="minorEastAsia" w:hAnsiTheme="minorEastAsia" w:eastAsiaTheme="minorEastAsia" w:cstheme="minorEastAsia"/>
          <w:sz w:val="21"/>
          <w:szCs w:val="21"/>
          <w:lang w:val="en-US" w:eastAsia="zh-CN"/>
        </w:rPr>
        <w:t>常见类型有假咨询信息、网上拍卖、上网服务有关的骗局、购买电脑软件骗局、贷款申请费信用卡申请等。</w:t>
      </w:r>
    </w:p>
    <w:p>
      <w:pPr>
        <w:numPr>
          <w:ilvl w:val="0"/>
          <w:numId w:val="0"/>
        </w:numP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二、什么是校园贷</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校园贷是指在校学生向正规金融机构或者其他借贷平台借钱的行为</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lang w:eastAsia="zh-CN"/>
        </w:rPr>
        <w:t>调查显示</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lang w:eastAsia="zh-CN"/>
        </w:rPr>
        <w:t>校园贷严格来说可以分为</w:t>
      </w:r>
      <w:r>
        <w:rPr>
          <w:rFonts w:hint="eastAsia" w:asciiTheme="minorEastAsia" w:hAnsiTheme="minorEastAsia" w:cstheme="minorEastAsia"/>
          <w:sz w:val="21"/>
          <w:szCs w:val="21"/>
          <w:lang w:val="en-US" w:eastAsia="zh-CN"/>
        </w:rPr>
        <w:t>三</w:t>
      </w:r>
      <w:r>
        <w:rPr>
          <w:rFonts w:hint="eastAsia" w:asciiTheme="minorEastAsia" w:hAnsiTheme="minorEastAsia" w:eastAsiaTheme="minorEastAsia" w:cstheme="minorEastAsia"/>
          <w:sz w:val="21"/>
          <w:szCs w:val="21"/>
          <w:lang w:eastAsia="zh-CN"/>
        </w:rPr>
        <w:t>类：消费金融公</w:t>
      </w:r>
      <w:r>
        <w:rPr>
          <w:rFonts w:hint="eastAsia" w:asciiTheme="minorEastAsia" w:hAnsiTheme="minorEastAsia" w:cstheme="minorEastAsia"/>
          <w:sz w:val="21"/>
          <w:szCs w:val="21"/>
          <w:lang w:val="en-US" w:eastAsia="zh-CN"/>
        </w:rPr>
        <w:t>司、</w:t>
      </w:r>
      <w:r>
        <w:rPr>
          <w:rFonts w:hint="eastAsia" w:asciiTheme="minorEastAsia" w:hAnsiTheme="minorEastAsia" w:eastAsiaTheme="minorEastAsia" w:cstheme="minorEastAsia"/>
          <w:sz w:val="21"/>
          <w:szCs w:val="21"/>
          <w:lang w:eastAsia="zh-CN"/>
        </w:rPr>
        <w:t>P2P贷款平台（网贷平台）</w:t>
      </w:r>
      <w:r>
        <w:rPr>
          <w:rFonts w:hint="eastAsia" w:asciiTheme="minorEastAsia" w:hAnsiTheme="minorEastAsia" w:cstheme="minorEastAsia"/>
          <w:sz w:val="21"/>
          <w:szCs w:val="21"/>
          <w:lang w:val="en-US" w:eastAsia="zh-CN"/>
        </w:rPr>
        <w:t>、</w:t>
      </w:r>
      <w:bookmarkStart w:id="0" w:name="_GoBack"/>
      <w:bookmarkEnd w:id="0"/>
      <w:r>
        <w:rPr>
          <w:rFonts w:hint="eastAsia" w:asciiTheme="minorEastAsia" w:hAnsiTheme="minorEastAsia" w:eastAsiaTheme="minorEastAsia" w:cstheme="minorEastAsia"/>
          <w:sz w:val="21"/>
          <w:szCs w:val="21"/>
          <w:lang w:eastAsia="zh-CN"/>
        </w:rPr>
        <w:t>线下私贷银行机构。目前，国家明确规定，只有银行业金融机构可以为大学生提供合法合规的信贷服务。除银行业金融机构之外的任何机构(包括各类消费分期平台、网络借贷平台等)为大学生提供的信贷服务均为非法校园贷。</w:t>
      </w:r>
    </w:p>
    <w:p>
      <w:pPr>
        <w:numPr>
          <w:ilvl w:val="0"/>
          <w:numId w:val="0"/>
        </w:num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4"/>
          <w:szCs w:val="24"/>
          <w:lang w:val="en-US" w:eastAsia="zh-CN"/>
        </w:rPr>
        <w:t>三、</w:t>
      </w:r>
      <w:r>
        <w:rPr>
          <w:rFonts w:hint="eastAsia" w:asciiTheme="minorEastAsia" w:hAnsiTheme="minorEastAsia" w:cstheme="minorEastAsia"/>
          <w:b/>
          <w:bCs/>
          <w:sz w:val="24"/>
          <w:szCs w:val="24"/>
          <w:lang w:val="en-US" w:eastAsia="zh-CN"/>
        </w:rPr>
        <w:t>网络诈骗、</w:t>
      </w:r>
      <w:r>
        <w:rPr>
          <w:rFonts w:hint="eastAsia" w:asciiTheme="minorEastAsia" w:hAnsiTheme="minorEastAsia" w:eastAsiaTheme="minorEastAsia" w:cstheme="minorEastAsia"/>
          <w:b/>
          <w:bCs/>
          <w:sz w:val="24"/>
          <w:szCs w:val="24"/>
          <w:lang w:val="en-US" w:eastAsia="zh-CN"/>
        </w:rPr>
        <w:t>校园贷的风险</w:t>
      </w:r>
    </w:p>
    <w:p>
      <w:pPr>
        <w:numPr>
          <w:ilvl w:val="0"/>
          <w:numId w:val="1"/>
        </w:num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易导致学生陷入“连环贷”陷阱</w:t>
      </w:r>
      <w:r>
        <w:rPr>
          <w:rFonts w:hint="eastAsia" w:asciiTheme="minorEastAsia" w:hAnsi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一些非</w:t>
      </w:r>
      <w:r>
        <w:rPr>
          <w:rFonts w:hint="eastAsia" w:asciiTheme="minorEastAsia" w:hAnsiTheme="minorEastAsia" w:cstheme="minorEastAsia"/>
          <w:b w:val="0"/>
          <w:bCs w:val="0"/>
          <w:sz w:val="21"/>
          <w:szCs w:val="21"/>
          <w:lang w:val="en-US" w:eastAsia="zh-CN"/>
        </w:rPr>
        <w:t>法</w:t>
      </w:r>
      <w:r>
        <w:rPr>
          <w:rFonts w:hint="eastAsia" w:asciiTheme="minorEastAsia" w:hAnsiTheme="minorEastAsia" w:eastAsiaTheme="minorEastAsia" w:cstheme="minorEastAsia"/>
          <w:b w:val="0"/>
          <w:bCs w:val="0"/>
          <w:sz w:val="21"/>
          <w:szCs w:val="21"/>
        </w:rPr>
        <w:t>网贷机构针对在校学生开展借贷业务，突破了校园网贷的范畴和底线，如侵犯学生隐私的“裸条贷”遭遇高利贷的“低息贷”以及逼迫大学生“裸贷肉偿”等</w:t>
      </w:r>
      <w:r>
        <w:rPr>
          <w:rFonts w:hint="eastAsia" w:asciiTheme="minorEastAsia" w:hAnsi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br w:type="textWrapping"/>
      </w: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诱导学生过度消费</w:t>
      </w:r>
      <w:r>
        <w:rPr>
          <w:rFonts w:hint="eastAsia" w:asciiTheme="minorEastAsia" w:hAnsi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由于大学生群体并无固定收入，透支消费的便利容易形成消费惯性，造成学生超前消费和过度消费，最终导致学生无力还款并影响正常的学习和生活</w:t>
      </w:r>
      <w:r>
        <w:rPr>
          <w:rFonts w:hint="eastAsia" w:asciiTheme="minorEastAsia" w:hAnsi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br w:type="textWrapping"/>
      </w: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rPr>
        <w:t>存在贷款人信息被盗风险，甚至身份证被冒用风险</w:t>
      </w:r>
      <w:r>
        <w:rPr>
          <w:rFonts w:hint="eastAsia" w:asciiTheme="minorEastAsia" w:hAnsi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br w:type="textWrapping"/>
      </w:r>
      <w:r>
        <w:rPr>
          <w:rFonts w:hint="eastAsia" w:asciiTheme="minorEastAsia" w:hAnsiTheme="minorEastAsia" w:eastAsiaTheme="minorEastAsia" w:cstheme="minorEastAsia"/>
          <w:b w:val="0"/>
          <w:bCs w:val="0"/>
          <w:sz w:val="21"/>
          <w:szCs w:val="21"/>
          <w:lang w:val="en-US" w:eastAsia="zh-CN"/>
        </w:rPr>
        <w:t>4、</w:t>
      </w:r>
      <w:r>
        <w:rPr>
          <w:rFonts w:hint="eastAsia" w:asciiTheme="minorEastAsia" w:hAnsiTheme="minorEastAsia" w:eastAsiaTheme="minorEastAsia" w:cstheme="minorEastAsia"/>
          <w:b w:val="0"/>
          <w:bCs w:val="0"/>
          <w:sz w:val="21"/>
          <w:szCs w:val="21"/>
        </w:rPr>
        <w:t>校园贷平台发展模式破坏正常校园秩序</w:t>
      </w:r>
      <w:r>
        <w:rPr>
          <w:rFonts w:hint="eastAsia" w:asciiTheme="minorEastAsia" w:hAnsi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因学生无力还债，造成暴力追债现象，导致违法犯罪、跳楼自杀等极端行为屡屡发生。</w:t>
      </w:r>
    </w:p>
    <w:p>
      <w:pPr>
        <w:numPr>
          <w:ilvl w:val="0"/>
          <w:numId w:val="0"/>
        </w:numPr>
        <w:ind w:leftChars="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四</w:t>
      </w:r>
      <w:r>
        <w:rPr>
          <w:rFonts w:hint="eastAsia" w:asciiTheme="minorEastAsia" w:hAnsiTheme="minorEastAsia" w:eastAsiaTheme="minorEastAsia" w:cstheme="minorEastAsia"/>
          <w:b/>
          <w:bCs/>
          <w:sz w:val="24"/>
          <w:szCs w:val="24"/>
          <w:lang w:val="en-US" w:eastAsia="zh-CN"/>
        </w:rPr>
        <w:t>、如何对待</w:t>
      </w:r>
      <w:r>
        <w:rPr>
          <w:rFonts w:hint="eastAsia" w:asciiTheme="minorEastAsia" w:hAnsiTheme="minorEastAsia" w:cstheme="minorEastAsia"/>
          <w:b/>
          <w:bCs/>
          <w:sz w:val="24"/>
          <w:szCs w:val="24"/>
          <w:lang w:val="en-US" w:eastAsia="zh-CN"/>
        </w:rPr>
        <w:t>网络诈骗、</w:t>
      </w:r>
      <w:r>
        <w:rPr>
          <w:rFonts w:hint="eastAsia" w:asciiTheme="minorEastAsia" w:hAnsiTheme="minorEastAsia" w:eastAsiaTheme="minorEastAsia" w:cstheme="minorEastAsia"/>
          <w:b/>
          <w:bCs/>
          <w:sz w:val="24"/>
          <w:szCs w:val="24"/>
          <w:lang w:val="en-US" w:eastAsia="zh-CN"/>
        </w:rPr>
        <w:t>校园贷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华文隶书" w:hAnsi="华文隶书" w:cs="宋体" w:eastAsiaTheme="minorEastAsia"/>
          <w:b w:val="0"/>
          <w:i w:val="0"/>
          <w:caps w:val="0"/>
          <w:color w:val="000000" w:themeColor="text1"/>
          <w:spacing w:val="0"/>
          <w:sz w:val="21"/>
          <w:szCs w:val="21"/>
          <w:shd w:val="clear" w:fill="FFFFFF"/>
          <w:lang w:eastAsia="zh-CN"/>
          <w14:textFill>
            <w14:solidFill>
              <w14:schemeClr w14:val="tx1"/>
            </w14:solidFill>
          </w14:textFill>
        </w:rPr>
      </w:pPr>
      <w:r>
        <w:rPr>
          <w:rFonts w:hint="eastAsia" w:ascii="华文隶书" w:hAnsi="华文隶书" w:cs="宋体" w:eastAsiaTheme="minorEastAsia"/>
          <w:b w:val="0"/>
          <w:i w:val="0"/>
          <w:caps w:val="0"/>
          <w:color w:val="000000" w:themeColor="text1"/>
          <w:spacing w:val="0"/>
          <w:sz w:val="21"/>
          <w:szCs w:val="21"/>
          <w:shd w:val="clear" w:fill="FFFFFF"/>
          <w:lang w:eastAsia="zh-CN"/>
          <w14:textFill>
            <w14:solidFill>
              <w14:schemeClr w14:val="tx1"/>
            </w14:solidFill>
          </w14:textFill>
        </w:rPr>
        <w:t>（</w:t>
      </w:r>
      <w:r>
        <w:rPr>
          <w:rFonts w:hint="eastAsia" w:ascii="华文隶书" w:hAnsi="华文隶书" w:cs="宋体" w:eastAsiaTheme="minorEastAsia"/>
          <w:b w:val="0"/>
          <w:i w:val="0"/>
          <w:caps w:val="0"/>
          <w:color w:val="000000" w:themeColor="text1"/>
          <w:spacing w:val="0"/>
          <w:sz w:val="21"/>
          <w:szCs w:val="21"/>
          <w:shd w:val="clear" w:fill="FFFFFF"/>
          <w:lang w:val="en-US" w:eastAsia="zh-CN"/>
          <w14:textFill>
            <w14:solidFill>
              <w14:schemeClr w14:val="tx1"/>
            </w14:solidFill>
          </w14:textFill>
        </w:rPr>
        <w:t>一）</w:t>
      </w:r>
      <w:r>
        <w:rPr>
          <w:rFonts w:hint="eastAsia" w:ascii="华文隶书" w:hAnsi="华文隶书" w:cs="宋体" w:eastAsiaTheme="minorEastAsia"/>
          <w:b/>
          <w:bCs w:val="0"/>
          <w:i w:val="0"/>
          <w:caps w:val="0"/>
          <w:color w:val="000000" w:themeColor="text1"/>
          <w:spacing w:val="0"/>
          <w:sz w:val="21"/>
          <w:szCs w:val="21"/>
          <w:shd w:val="clear" w:fill="FFFFFF"/>
          <w14:textFill>
            <w14:solidFill>
              <w14:schemeClr w14:val="tx1"/>
            </w14:solidFill>
          </w14:textFill>
        </w:rPr>
        <w:t>遇到困难，应主动向学校寻求帮助。</w:t>
      </w:r>
      <w:r>
        <w:rPr>
          <w:rFonts w:hint="eastAsia" w:ascii="华文隶书" w:hAnsi="华文隶书" w:cs="宋体" w:eastAsiaTheme="minorEastAsia"/>
          <w:b w:val="0"/>
          <w:i w:val="0"/>
          <w:caps w:val="0"/>
          <w:color w:val="000000" w:themeColor="text1"/>
          <w:spacing w:val="0"/>
          <w:sz w:val="21"/>
          <w:szCs w:val="21"/>
          <w:shd w:val="clear" w:fill="FFFFFF"/>
          <w14:textFill>
            <w14:solidFill>
              <w14:schemeClr w14:val="tx1"/>
            </w14:solidFill>
          </w14:textFill>
        </w:rPr>
        <w:t>国家的高校资助政策体系可以保障家庭经济困难学生完成学业，如学习生活面临经济困难，学生应向学校提出帮助诉求，学校会积极采取措施给予资助</w:t>
      </w:r>
      <w:r>
        <w:rPr>
          <w:rFonts w:hint="eastAsia" w:ascii="华文隶书" w:hAnsi="华文隶书" w:cs="宋体" w:eastAsiaTheme="minorEastAsia"/>
          <w:b w:val="0"/>
          <w:i w:val="0"/>
          <w:caps w:val="0"/>
          <w:color w:val="000000" w:themeColor="text1"/>
          <w:spacing w:val="0"/>
          <w:sz w:val="21"/>
          <w:szCs w:val="21"/>
          <w:shd w:val="clear" w:fill="FFFFFF"/>
          <w:lang w:eastAsia="zh-CN"/>
          <w14:textFill>
            <w14:solidFill>
              <w14:schemeClr w14:val="tx1"/>
            </w14:solidFill>
          </w14:textFill>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华文隶书" w:hAnsi="华文隶书" w:cs="宋体" w:eastAsiaTheme="minorEastAsia"/>
          <w:b w:val="0"/>
          <w:i w:val="0"/>
          <w:caps w:val="0"/>
          <w:color w:val="000000" w:themeColor="text1"/>
          <w:spacing w:val="0"/>
          <w:sz w:val="21"/>
          <w:szCs w:val="21"/>
          <w14:textFill>
            <w14:solidFill>
              <w14:schemeClr w14:val="tx1"/>
            </w14:solidFill>
          </w14:textFill>
        </w:rPr>
      </w:pPr>
      <w:r>
        <w:rPr>
          <w:rFonts w:hint="eastAsia" w:ascii="华文隶书" w:hAnsi="华文隶书" w:cs="宋体" w:eastAsiaTheme="minorEastAsia"/>
          <w:b w:val="0"/>
          <w:i w:val="0"/>
          <w:caps w:val="0"/>
          <w:color w:val="000000" w:themeColor="text1"/>
          <w:spacing w:val="0"/>
          <w:sz w:val="21"/>
          <w:szCs w:val="21"/>
          <w:shd w:val="clear" w:fill="FFFFFF"/>
          <w14:textFill>
            <w14:solidFill>
              <w14:schemeClr w14:val="tx1"/>
            </w14:solidFill>
          </w14:textFill>
        </w:rPr>
        <w:t>（二）</w:t>
      </w:r>
      <w:r>
        <w:rPr>
          <w:rFonts w:hint="eastAsia" w:ascii="华文隶书" w:hAnsi="华文隶书" w:cs="宋体" w:eastAsiaTheme="minorEastAsia"/>
          <w:b/>
          <w:bCs w:val="0"/>
          <w:i w:val="0"/>
          <w:caps w:val="0"/>
          <w:color w:val="000000" w:themeColor="text1"/>
          <w:spacing w:val="0"/>
          <w:sz w:val="21"/>
          <w:szCs w:val="21"/>
          <w:shd w:val="clear" w:fill="FFFFFF"/>
          <w14:textFill>
            <w14:solidFill>
              <w14:schemeClr w14:val="tx1"/>
            </w14:solidFill>
          </w14:textFill>
        </w:rPr>
        <w:t>量力而行，理性消费，树立正确的消费观。</w:t>
      </w:r>
      <w:r>
        <w:rPr>
          <w:rFonts w:hint="eastAsia" w:ascii="华文隶书" w:hAnsi="华文隶书" w:cs="宋体" w:eastAsiaTheme="minorEastAsia"/>
          <w:b w:val="0"/>
          <w:i w:val="0"/>
          <w:caps w:val="0"/>
          <w:color w:val="000000" w:themeColor="text1"/>
          <w:spacing w:val="0"/>
          <w:sz w:val="21"/>
          <w:szCs w:val="21"/>
          <w:shd w:val="clear" w:fill="FFFFFF"/>
          <w14:textFill>
            <w14:solidFill>
              <w14:schemeClr w14:val="tx1"/>
            </w14:solidFill>
          </w14:textFill>
        </w:rPr>
        <w:t>学生应根据自身经济状况合理消费，务必量力而行，杜绝超出自身承担能力的高消费和超前消费。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华文隶书" w:hAnsi="华文隶书" w:cs="宋体" w:eastAsiaTheme="minorEastAsia"/>
          <w:b w:val="0"/>
          <w:i w:val="0"/>
          <w:caps w:val="0"/>
          <w:color w:val="000000" w:themeColor="text1"/>
          <w:spacing w:val="0"/>
          <w:sz w:val="21"/>
          <w:szCs w:val="21"/>
          <w14:textFill>
            <w14:solidFill>
              <w14:schemeClr w14:val="tx1"/>
            </w14:solidFill>
          </w14:textFill>
        </w:rPr>
      </w:pPr>
      <w:r>
        <w:rPr>
          <w:rFonts w:hint="eastAsia" w:ascii="华文隶书" w:hAnsi="华文隶书" w:cs="宋体" w:eastAsiaTheme="minorEastAsia"/>
          <w:b w:val="0"/>
          <w:i w:val="0"/>
          <w:caps w:val="0"/>
          <w:color w:val="000000" w:themeColor="text1"/>
          <w:spacing w:val="0"/>
          <w:sz w:val="21"/>
          <w:szCs w:val="21"/>
          <w:shd w:val="clear" w:fill="FFFFFF"/>
          <w14:textFill>
            <w14:solidFill>
              <w14:schemeClr w14:val="tx1"/>
            </w14:solidFill>
          </w14:textFill>
        </w:rPr>
        <w:t>（三）</w:t>
      </w:r>
      <w:r>
        <w:rPr>
          <w:rFonts w:hint="eastAsia" w:ascii="华文隶书" w:hAnsi="华文隶书" w:cs="宋体" w:eastAsiaTheme="minorEastAsia"/>
          <w:b/>
          <w:bCs w:val="0"/>
          <w:i w:val="0"/>
          <w:caps w:val="0"/>
          <w:color w:val="000000" w:themeColor="text1"/>
          <w:spacing w:val="0"/>
          <w:sz w:val="21"/>
          <w:szCs w:val="21"/>
          <w:shd w:val="clear" w:fill="FFFFFF"/>
          <w14:textFill>
            <w14:solidFill>
              <w14:schemeClr w14:val="tx1"/>
            </w14:solidFill>
          </w14:textFill>
        </w:rPr>
        <w:t>学习金融知识，提高对金融诈骗和不良借贷的防范意识。</w:t>
      </w:r>
      <w:r>
        <w:rPr>
          <w:rFonts w:hint="eastAsia" w:ascii="华文隶书" w:hAnsi="华文隶书" w:cs="宋体" w:eastAsiaTheme="minorEastAsia"/>
          <w:b w:val="0"/>
          <w:i w:val="0"/>
          <w:caps w:val="0"/>
          <w:color w:val="000000" w:themeColor="text1"/>
          <w:spacing w:val="0"/>
          <w:sz w:val="21"/>
          <w:szCs w:val="21"/>
          <w:shd w:val="clear" w:fill="FFFFFF"/>
          <w14:textFill>
            <w14:solidFill>
              <w14:schemeClr w14:val="tx1"/>
            </w14:solidFill>
          </w14:textFill>
        </w:rPr>
        <w:t>当前各类金融产品层出不穷，广大学生应主动了解和学习金融知识，提高辨别合法金融产品的能力，谨防落入欺诈陷阱。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华文隶书" w:hAnsi="华文隶书" w:cs="宋体" w:eastAsiaTheme="minorEastAsia"/>
          <w:b w:val="0"/>
          <w:i w:val="0"/>
          <w:caps w:val="0"/>
          <w:color w:val="000000" w:themeColor="text1"/>
          <w:spacing w:val="0"/>
          <w:sz w:val="21"/>
          <w:szCs w:val="21"/>
          <w14:textFill>
            <w14:solidFill>
              <w14:schemeClr w14:val="tx1"/>
            </w14:solidFill>
          </w14:textFill>
        </w:rPr>
      </w:pPr>
      <w:r>
        <w:rPr>
          <w:rFonts w:hint="eastAsia" w:ascii="华文隶书" w:hAnsi="华文隶书" w:cs="宋体" w:eastAsiaTheme="minorEastAsia"/>
          <w:b w:val="0"/>
          <w:i w:val="0"/>
          <w:caps w:val="0"/>
          <w:color w:val="000000" w:themeColor="text1"/>
          <w:spacing w:val="0"/>
          <w:sz w:val="21"/>
          <w:szCs w:val="21"/>
          <w:shd w:val="clear" w:fill="FFFFFF"/>
          <w14:textFill>
            <w14:solidFill>
              <w14:schemeClr w14:val="tx1"/>
            </w14:solidFill>
          </w14:textFill>
        </w:rPr>
        <w:t>（四）</w:t>
      </w:r>
      <w:r>
        <w:rPr>
          <w:rFonts w:hint="eastAsia" w:ascii="华文隶书" w:hAnsi="华文隶书" w:cs="宋体" w:eastAsiaTheme="minorEastAsia"/>
          <w:b/>
          <w:bCs w:val="0"/>
          <w:i w:val="0"/>
          <w:caps w:val="0"/>
          <w:color w:val="000000" w:themeColor="text1"/>
          <w:spacing w:val="0"/>
          <w:sz w:val="21"/>
          <w:szCs w:val="21"/>
          <w:shd w:val="clear" w:fill="FFFFFF"/>
          <w14:textFill>
            <w14:solidFill>
              <w14:schemeClr w14:val="tx1"/>
            </w14:solidFill>
          </w14:textFill>
        </w:rPr>
        <w:t>选择银行业金融机构申请贷款。</w:t>
      </w:r>
      <w:r>
        <w:rPr>
          <w:rFonts w:hint="eastAsia" w:ascii="华文隶书" w:hAnsi="华文隶书" w:cs="宋体" w:eastAsiaTheme="minorEastAsia"/>
          <w:b w:val="0"/>
          <w:i w:val="0"/>
          <w:caps w:val="0"/>
          <w:color w:val="000000" w:themeColor="text1"/>
          <w:spacing w:val="0"/>
          <w:sz w:val="21"/>
          <w:szCs w:val="21"/>
          <w:shd w:val="clear" w:fill="FFFFFF"/>
          <w14:textFill>
            <w14:solidFill>
              <w14:schemeClr w14:val="tx1"/>
            </w14:solidFill>
          </w14:textFill>
        </w:rPr>
        <w:t>现阶段，国家正开展校园贷规范整顿，要求未经银行业监督管理部门批准设立的机构不得为大学生提供信贷服务。若在消费、创业、培训等方面确有合理的信贷服务需求，应选择向正规银行业金融机构申请。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华文隶书" w:hAnsi="华文隶书" w:cs="宋体" w:eastAsiaTheme="minorEastAsia"/>
          <w:b w:val="0"/>
          <w:i w:val="0"/>
          <w:caps w:val="0"/>
          <w:color w:val="000000" w:themeColor="text1"/>
          <w:spacing w:val="0"/>
          <w:sz w:val="21"/>
          <w:szCs w:val="21"/>
          <w:lang w:eastAsia="zh-CN"/>
          <w14:textFill>
            <w14:solidFill>
              <w14:schemeClr w14:val="tx1"/>
            </w14:solidFill>
          </w14:textFill>
        </w:rPr>
      </w:pPr>
      <w:r>
        <w:rPr>
          <w:rFonts w:hint="eastAsia" w:ascii="华文隶书" w:hAnsi="华文隶书" w:cs="宋体" w:eastAsiaTheme="minorEastAsia"/>
          <w:b w:val="0"/>
          <w:i w:val="0"/>
          <w:caps w:val="0"/>
          <w:color w:val="000000" w:themeColor="text1"/>
          <w:spacing w:val="0"/>
          <w:sz w:val="21"/>
          <w:szCs w:val="21"/>
          <w:shd w:val="clear" w:fill="FFFFFF"/>
          <w14:textFill>
            <w14:solidFill>
              <w14:schemeClr w14:val="tx1"/>
            </w14:solidFill>
          </w14:textFill>
        </w:rPr>
        <w:t>（五）</w:t>
      </w:r>
      <w:r>
        <w:rPr>
          <w:rFonts w:hint="eastAsia" w:ascii="华文隶书" w:hAnsi="华文隶书" w:cs="宋体" w:eastAsiaTheme="minorEastAsia"/>
          <w:b/>
          <w:bCs w:val="0"/>
          <w:i w:val="0"/>
          <w:caps w:val="0"/>
          <w:color w:val="000000" w:themeColor="text1"/>
          <w:spacing w:val="0"/>
          <w:sz w:val="21"/>
          <w:szCs w:val="21"/>
          <w:shd w:val="clear" w:fill="FFFFFF"/>
          <w14:textFill>
            <w14:solidFill>
              <w14:schemeClr w14:val="tx1"/>
            </w14:solidFill>
          </w14:textFill>
        </w:rPr>
        <w:t>注意维护自己的合法权益。</w:t>
      </w:r>
      <w:r>
        <w:rPr>
          <w:rFonts w:hint="eastAsia" w:ascii="华文隶书" w:hAnsi="华文隶书" w:cs="宋体" w:eastAsiaTheme="minorEastAsia"/>
          <w:b w:val="0"/>
          <w:i w:val="0"/>
          <w:caps w:val="0"/>
          <w:color w:val="000000" w:themeColor="text1"/>
          <w:spacing w:val="0"/>
          <w:sz w:val="21"/>
          <w:szCs w:val="21"/>
          <w:shd w:val="clear" w:fill="FFFFFF"/>
          <w14:textFill>
            <w14:solidFill>
              <w14:schemeClr w14:val="tx1"/>
            </w14:solidFill>
          </w14:textFill>
        </w:rPr>
        <w:t>如因前期疏于防范已陷入非法校园贷的困扰中，自身权益正在或者即将遭受伤害，应及时向学校报告有关情况</w:t>
      </w:r>
      <w:r>
        <w:rPr>
          <w:rFonts w:hint="eastAsia" w:ascii="华文隶书" w:hAnsi="华文隶书" w:cs="宋体"/>
          <w:b w:val="0"/>
          <w:i w:val="0"/>
          <w:caps w:val="0"/>
          <w:color w:val="000000" w:themeColor="text1"/>
          <w:spacing w:val="0"/>
          <w:sz w:val="21"/>
          <w:szCs w:val="21"/>
          <w:shd w:val="clear" w:fill="FFFFFF"/>
          <w:lang w:eastAsia="zh-CN"/>
          <w14:textFill>
            <w14:solidFill>
              <w14:schemeClr w14:val="tx1"/>
            </w14:solidFill>
          </w14:textFill>
        </w:rPr>
        <w:t>。</w:t>
      </w:r>
    </w:p>
    <w:p>
      <w:pPr>
        <w:spacing w:line="240" w:lineRule="auto"/>
        <w:ind w:firstLine="420" w:firstLineChars="200"/>
        <w:rPr>
          <w:rFonts w:hint="eastAsia" w:ascii="华文隶书" w:hAnsi="华文隶书" w:cs="宋体" w:eastAsiaTheme="minorEastAsia"/>
          <w:b w:val="0"/>
          <w:color w:val="000000" w:themeColor="text1"/>
          <w:sz w:val="21"/>
          <w:szCs w:val="21"/>
          <w14:textFill>
            <w14:solidFill>
              <w14:schemeClr w14:val="tx1"/>
            </w14:solidFill>
          </w14:textFill>
        </w:rPr>
      </w:pPr>
      <w:r>
        <w:rPr>
          <w:rFonts w:hint="default" w:ascii="华文隶书" w:hAnsi="华文隶书" w:cs="宋体" w:eastAsiaTheme="minorEastAsia"/>
          <w:b w:val="0"/>
          <w:color w:val="000000" w:themeColor="text1"/>
          <w:kern w:val="2"/>
          <w:sz w:val="21"/>
          <w:szCs w:val="24"/>
          <w:lang w:val="en-US" w:eastAsia="zh-CN" w:bidi="ar-SA"/>
          <w14:textFill>
            <w14:solidFill>
              <w14:schemeClr w14:val="tx1"/>
            </w14:solidFill>
          </w14:textFill>
        </w:rPr>
        <w:t>我已阅读上述内容，对</w:t>
      </w:r>
      <w:r>
        <w:rPr>
          <w:rFonts w:hint="eastAsia" w:ascii="华文隶书" w:hAnsi="华文隶书" w:cs="宋体"/>
          <w:b w:val="0"/>
          <w:color w:val="000000" w:themeColor="text1"/>
          <w:kern w:val="2"/>
          <w:sz w:val="21"/>
          <w:szCs w:val="24"/>
          <w:lang w:val="en-US" w:eastAsia="zh-CN" w:bidi="ar-SA"/>
          <w14:textFill>
            <w14:solidFill>
              <w14:schemeClr w14:val="tx1"/>
            </w14:solidFill>
          </w14:textFill>
        </w:rPr>
        <w:t>网络诈骗，</w:t>
      </w:r>
      <w:r>
        <w:rPr>
          <w:rFonts w:hint="default" w:ascii="华文隶书" w:hAnsi="华文隶书" w:cs="宋体" w:eastAsiaTheme="minorEastAsia"/>
          <w:b w:val="0"/>
          <w:color w:val="000000" w:themeColor="text1"/>
          <w:kern w:val="2"/>
          <w:sz w:val="21"/>
          <w:szCs w:val="24"/>
          <w:lang w:val="en-US" w:eastAsia="zh-CN" w:bidi="ar-SA"/>
          <w14:textFill>
            <w14:solidFill>
              <w14:schemeClr w14:val="tx1"/>
            </w14:solidFill>
          </w14:textFill>
        </w:rPr>
        <w:t>校园贷的风险已了解，并承诺远离</w:t>
      </w:r>
      <w:r>
        <w:rPr>
          <w:rFonts w:hint="eastAsia" w:ascii="华文隶书" w:hAnsi="华文隶书" w:cs="宋体"/>
          <w:b w:val="0"/>
          <w:color w:val="000000" w:themeColor="text1"/>
          <w:kern w:val="2"/>
          <w:sz w:val="21"/>
          <w:szCs w:val="24"/>
          <w:lang w:val="en-US" w:eastAsia="zh-CN" w:bidi="ar-SA"/>
          <w14:textFill>
            <w14:solidFill>
              <w14:schemeClr w14:val="tx1"/>
            </w14:solidFill>
          </w14:textFill>
        </w:rPr>
        <w:t>网络诈骗和</w:t>
      </w:r>
      <w:r>
        <w:rPr>
          <w:rFonts w:hint="default" w:ascii="华文隶书" w:hAnsi="华文隶书" w:cs="宋体" w:eastAsiaTheme="minorEastAsia"/>
          <w:b w:val="0"/>
          <w:color w:val="000000" w:themeColor="text1"/>
          <w:kern w:val="2"/>
          <w:sz w:val="21"/>
          <w:szCs w:val="24"/>
          <w:lang w:val="en-US" w:eastAsia="zh-CN" w:bidi="ar-SA"/>
          <w14:textFill>
            <w14:solidFill>
              <w14:schemeClr w14:val="tx1"/>
            </w14:solidFill>
          </w14:textFill>
        </w:rPr>
        <w:t>非法校园贷。</w:t>
      </w:r>
    </w:p>
    <w:p>
      <w:pPr>
        <w:numPr>
          <w:ilvl w:val="0"/>
          <w:numId w:val="0"/>
        </w:numPr>
        <w:rPr>
          <w:rFonts w:hint="eastAsia"/>
          <w:sz w:val="21"/>
          <w:szCs w:val="21"/>
          <w:lang w:val="en-US" w:eastAsia="zh-CN"/>
        </w:rPr>
      </w:pPr>
      <w:r>
        <w:rPr>
          <w:rFonts w:hint="eastAsia"/>
          <w:sz w:val="21"/>
          <w:szCs w:val="21"/>
          <w:lang w:val="en-US" w:eastAsia="zh-CN"/>
        </w:rPr>
        <w:t xml:space="preserve">                                                     学生本人签字：</w:t>
      </w:r>
    </w:p>
    <w:p>
      <w:pPr>
        <w:numPr>
          <w:ilvl w:val="0"/>
          <w:numId w:val="0"/>
        </w:numPr>
        <w:jc w:val="right"/>
        <w:rPr>
          <w:rFonts w:hint="default"/>
          <w:sz w:val="21"/>
          <w:szCs w:val="21"/>
          <w:lang w:val="en-US" w:eastAsia="zh-CN"/>
        </w:rPr>
      </w:pPr>
      <w:r>
        <w:rPr>
          <w:rFonts w:hint="eastAsia"/>
          <w:sz w:val="21"/>
          <w:szCs w:val="21"/>
          <w:lang w:val="en-US" w:eastAsia="zh-CN"/>
        </w:rPr>
        <w:t>聊城大学历史文化与旅游学院</w:t>
      </w:r>
    </w:p>
    <w:p>
      <w:pPr>
        <w:numPr>
          <w:ilvl w:val="0"/>
          <w:numId w:val="0"/>
        </w:numPr>
        <w:jc w:val="right"/>
        <w:rPr>
          <w:rFonts w:hint="default"/>
          <w:sz w:val="21"/>
          <w:szCs w:val="21"/>
          <w:lang w:val="en-US" w:eastAsia="zh-CN"/>
        </w:rPr>
      </w:pPr>
      <w:r>
        <w:rPr>
          <w:rFonts w:hint="eastAsia"/>
          <w:sz w:val="21"/>
          <w:szCs w:val="21"/>
          <w:lang w:val="en-US" w:eastAsia="zh-CN"/>
        </w:rPr>
        <w:t xml:space="preserve">                                                          2020年10月21日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隶书">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8F0CF6"/>
    <w:multiLevelType w:val="singleLevel"/>
    <w:tmpl w:val="AD8F0CF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68474B"/>
    <w:rsid w:val="0C105F92"/>
    <w:rsid w:val="0E6D4425"/>
    <w:rsid w:val="1E9E6F69"/>
    <w:rsid w:val="1EB973DF"/>
    <w:rsid w:val="24B37FD4"/>
    <w:rsid w:val="26D41BD5"/>
    <w:rsid w:val="2B68474B"/>
    <w:rsid w:val="44442B6E"/>
    <w:rsid w:val="50901A21"/>
    <w:rsid w:val="60B13D2B"/>
    <w:rsid w:val="63960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2020-10-21T02:55:00Z</dcterms:created>
  <dc:creator>鲸落南北</dc:creator>
  <cp:lastModifiedBy>Dell</cp:lastModifiedBy>
  <dcterms:modified xsi:type="dcterms:W3CDTF">2020-10-21T08:39:53Z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