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ascii="Times New Roman" w:hAnsi="Times New Roman" w:eastAsia="仿宋"/>
          <w:b/>
          <w:color w:val="000000"/>
          <w:sz w:val="32"/>
          <w:szCs w:val="21"/>
        </w:rPr>
      </w:pPr>
      <w:bookmarkStart w:id="1" w:name="_GoBack"/>
      <w:bookmarkStart w:id="0" w:name="_Toc5921"/>
      <w:r>
        <w:rPr>
          <w:rStyle w:val="8"/>
          <w:rFonts w:hint="eastAsia"/>
        </w:rPr>
        <w:t>旅游管理</w:t>
      </w:r>
      <w:r>
        <w:rPr>
          <w:rStyle w:val="8"/>
        </w:rPr>
        <w:t>本科专业人才培养方案</w:t>
      </w:r>
      <w:bookmarkEnd w:id="0"/>
    </w:p>
    <w:p>
      <w:pPr>
        <w:snapToGrid w:val="0"/>
        <w:spacing w:line="440" w:lineRule="exact"/>
        <w:jc w:val="center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Undergraduate Program for Specialty in Tourism Management</w:t>
      </w:r>
    </w:p>
    <w:p>
      <w:pPr>
        <w:snapToGrid w:val="0"/>
        <w:spacing w:after="240" w:afterLines="100" w:line="440" w:lineRule="exact"/>
        <w:jc w:val="center"/>
        <w:rPr>
          <w:rFonts w:ascii="Times New Roman" w:hAnsi="Times New Roman" w:eastAsia="仿宋"/>
          <w:color w:val="000000"/>
          <w:sz w:val="24"/>
          <w:szCs w:val="24"/>
        </w:rPr>
      </w:pPr>
      <w:r>
        <w:rPr>
          <w:rFonts w:hint="eastAsia" w:ascii="Times New Roman" w:hAnsi="Times New Roman" w:eastAsia="仿宋"/>
          <w:color w:val="000000"/>
          <w:sz w:val="24"/>
          <w:szCs w:val="24"/>
        </w:rPr>
        <w:t>（</w:t>
      </w:r>
      <w:r>
        <w:rPr>
          <w:rFonts w:hint="eastAsia" w:ascii="黑体" w:hAnsi="黑体" w:eastAsia="黑体" w:cs="黑体"/>
          <w:color w:val="000000"/>
          <w:sz w:val="24"/>
          <w:szCs w:val="24"/>
        </w:rPr>
        <w:t>专业代码：</w:t>
      </w:r>
      <w:r>
        <w:rPr>
          <w:rFonts w:hint="eastAsia" w:ascii="Times New Roman" w:hAnsi="Times New Roman" w:eastAsia="仿宋"/>
          <w:color w:val="000000"/>
          <w:sz w:val="24"/>
          <w:szCs w:val="24"/>
        </w:rPr>
        <w:t>120901K）</w:t>
      </w:r>
    </w:p>
    <w:bookmarkEnd w:id="1"/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color w:val="000000"/>
          <w:sz w:val="28"/>
          <w:szCs w:val="21"/>
        </w:rPr>
      </w:pPr>
      <w:r>
        <w:rPr>
          <w:rFonts w:ascii="Times New Roman" w:hAnsi="Times New Roman" w:eastAsia="黑体"/>
          <w:b/>
          <w:color w:val="000000"/>
          <w:sz w:val="28"/>
          <w:szCs w:val="21"/>
        </w:rPr>
        <w:t>一、培养目标与</w:t>
      </w:r>
      <w:r>
        <w:rPr>
          <w:rFonts w:hint="eastAsia" w:ascii="Times New Roman" w:hAnsi="Times New Roman" w:eastAsia="黑体"/>
          <w:b/>
          <w:color w:val="000000"/>
          <w:sz w:val="28"/>
          <w:szCs w:val="21"/>
        </w:rPr>
        <w:t>毕业</w:t>
      </w:r>
      <w:r>
        <w:rPr>
          <w:rFonts w:ascii="Times New Roman" w:hAnsi="Times New Roman" w:eastAsia="黑体"/>
          <w:b/>
          <w:color w:val="000000"/>
          <w:sz w:val="28"/>
          <w:szCs w:val="21"/>
        </w:rPr>
        <w:t>要求</w:t>
      </w:r>
    </w:p>
    <w:p>
      <w:pPr>
        <w:pStyle w:val="5"/>
        <w:spacing w:before="0" w:beforeAutospacing="0" w:after="0" w:afterAutospacing="0" w:line="440" w:lineRule="exact"/>
        <w:ind w:firstLine="480" w:firstLineChars="200"/>
        <w:rPr>
          <w:rFonts w:ascii="Times New Roman"/>
          <w:color w:val="000000"/>
          <w:sz w:val="21"/>
        </w:rPr>
      </w:pPr>
      <w:r>
        <w:rPr>
          <w:rFonts w:ascii="Times New Roman" w:hAnsi="Times New Roman" w:eastAsia="黑体"/>
          <w:bCs/>
          <w:color w:val="000000"/>
          <w:szCs w:val="21"/>
        </w:rPr>
        <w:t>（一）培养目标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专业对接国家重大战略和区域经济社会发展需求，围绕文旅产业跨界融合和新业态发展的需要，培养具有良好的思想品德、职业道德和职业素养，掌握现代旅游管理基础理论、专业知识和专业技能，具备较强的服务意识、管理能力、发展潜力、创新创业能力和终身学习能力，</w:t>
      </w:r>
      <w:r>
        <w:rPr>
          <w:rFonts w:ascii="宋体" w:hAnsi="宋体"/>
          <w:color w:val="000000"/>
          <w:szCs w:val="21"/>
        </w:rPr>
        <w:t>能够</w:t>
      </w:r>
      <w:r>
        <w:rPr>
          <w:rFonts w:hint="eastAsia" w:ascii="宋体" w:hAnsi="宋体"/>
          <w:color w:val="000000"/>
          <w:szCs w:val="21"/>
        </w:rPr>
        <w:t>从事旅游业相关的科学研究、经营管理、策划规划、咨询培训、旅游教育等工作的高质量应用型专业人才。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目标1：践行社会主义核心价值观，遵守旅游法规，具有乐于奉献的职业精神和优秀的职业品质；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目标2：理论基础扎实，专业知识牢固，专业技能过硬，具备产业融合的创新思维，能够将文化与旅游多元融合；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目标3：具有较强的管理能力、发展潜力，具有创新创业能力和终身学习能力，具备可持续发展潜力。</w:t>
      </w:r>
    </w:p>
    <w:p>
      <w:pPr>
        <w:snapToGrid w:val="0"/>
        <w:spacing w:line="440" w:lineRule="exact"/>
        <w:ind w:firstLine="480" w:firstLineChars="200"/>
        <w:rPr>
          <w:rFonts w:ascii="Times New Roman" w:hAnsi="Times New Roman" w:eastAsia="黑体"/>
          <w:bCs/>
          <w:color w:val="000000"/>
          <w:sz w:val="24"/>
          <w:szCs w:val="21"/>
        </w:rPr>
      </w:pPr>
      <w:r>
        <w:rPr>
          <w:rFonts w:ascii="Times New Roman" w:hAnsi="Times New Roman" w:eastAsia="黑体"/>
          <w:bCs/>
          <w:color w:val="000000"/>
          <w:sz w:val="24"/>
          <w:szCs w:val="21"/>
        </w:rPr>
        <w:t>（二）</w:t>
      </w:r>
      <w:r>
        <w:rPr>
          <w:rFonts w:hint="eastAsia" w:ascii="Times New Roman" w:hAnsi="Times New Roman" w:eastAsia="黑体"/>
          <w:bCs/>
          <w:color w:val="000000"/>
          <w:sz w:val="24"/>
          <w:szCs w:val="21"/>
        </w:rPr>
        <w:t>毕业</w:t>
      </w:r>
      <w:r>
        <w:rPr>
          <w:rFonts w:ascii="Times New Roman" w:hAnsi="Times New Roman" w:eastAsia="黑体"/>
          <w:bCs/>
          <w:color w:val="000000"/>
          <w:sz w:val="24"/>
          <w:szCs w:val="21"/>
        </w:rPr>
        <w:t>要求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1.良好的职业素养（A）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A1. 职业道德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A1</w:t>
      </w:r>
      <w:r>
        <w:rPr>
          <w:rFonts w:ascii="宋体" w:hAnsi="宋体"/>
          <w:color w:val="000000"/>
          <w:szCs w:val="21"/>
        </w:rPr>
        <w:t>-</w:t>
      </w:r>
      <w:r>
        <w:rPr>
          <w:rFonts w:hint="eastAsia" w:ascii="宋体" w:hAnsi="宋体"/>
          <w:color w:val="000000"/>
          <w:szCs w:val="21"/>
        </w:rPr>
        <w:t>1：具有优良的道德品质，具备正确的世界观、人生观和价值观；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A1-2：熟悉旅游行业政策法规，遵守旅游职业道德规范。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A2. 职业情怀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A2-1：具有旅游职业认同感，拥有旅游职业自豪感；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A2-2：爱岗敬业，热爱旅游职业，树立旅游事业责任感。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color w:val="000000"/>
          <w:szCs w:val="21"/>
        </w:rPr>
        <w:t xml:space="preserve"> 较强的专业素质（B）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B1. 知识整合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B1-1：掌握旅游管理学科的基础知识，如高等数学、旅游学概论、管理学、旅游管理信息系统、旅游经济学、市场营销学、旅游统文化等；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-2：掌握旅游管理专业的核心知识，如饭店管理、旅游心理学、旅游地理学、旅游规划与开发、旅游法规、旅游统计学等；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B1-3：掌握从事旅游管理所需的专门知识，如旅行社经营与管理、前厅管理、客房管理、餐饮管理、旅游景区管理、国家公园管理等。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B2. 专业能力</w:t>
      </w:r>
    </w:p>
    <w:p>
      <w:pPr>
        <w:snapToGrid w:val="0"/>
        <w:spacing w:line="440" w:lineRule="exact"/>
        <w:ind w:firstLine="420" w:firstLineChars="200"/>
        <w:rPr>
          <w:color w:val="000000"/>
        </w:rPr>
      </w:pPr>
      <w:r>
        <w:rPr>
          <w:rFonts w:hint="eastAsia" w:ascii="宋体" w:hAnsi="宋体"/>
          <w:color w:val="000000"/>
          <w:szCs w:val="21"/>
        </w:rPr>
        <w:t>B2-1：具备运用多学科理论分析和解决旅游管理实际问题的基本能力</w:t>
      </w:r>
      <w:r>
        <w:rPr>
          <w:rFonts w:hint="eastAsia"/>
          <w:color w:val="000000"/>
        </w:rPr>
        <w:t>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B2-2：具备良好的旅游服务意识和初步的岗位管理能力；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B2-3：具备良好的礼仪规范、较强的语言交际能力和良好的沟通协调能力；</w:t>
      </w:r>
    </w:p>
    <w:p>
      <w:pPr>
        <w:snapToGrid w:val="0"/>
        <w:spacing w:line="440" w:lineRule="exact"/>
        <w:ind w:firstLine="420" w:firstLineChars="200"/>
        <w:rPr>
          <w:color w:val="000000"/>
        </w:rPr>
      </w:pPr>
      <w:r>
        <w:rPr>
          <w:rFonts w:hint="eastAsia" w:ascii="宋体" w:hAnsi="宋体"/>
          <w:color w:val="000000"/>
          <w:szCs w:val="21"/>
        </w:rPr>
        <w:t>B2-4：掌握旅游管理问题研究的定性和定量分析方法，具备信息处理操作和应用的一般技能。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3. 较大的发展潜力（C）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C</w:t>
      </w:r>
      <w:r>
        <w:rPr>
          <w:rFonts w:ascii="宋体" w:hAnsi="宋体"/>
          <w:b/>
          <w:color w:val="000000"/>
          <w:szCs w:val="21"/>
        </w:rPr>
        <w:t>1.</w:t>
      </w:r>
      <w:r>
        <w:rPr>
          <w:rFonts w:hint="eastAsia" w:ascii="宋体" w:hAnsi="宋体"/>
          <w:b/>
          <w:color w:val="000000"/>
          <w:szCs w:val="21"/>
        </w:rPr>
        <w:t xml:space="preserve"> 终身学习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C1-1；树立终身学习意识和专业发展意识，能够科学安排职业规划和学习计划；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-2：关注国内外旅游业发展动态，具备获取和更新旅游管理相关知识的终身学习能力。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C</w:t>
      </w:r>
      <w:r>
        <w:rPr>
          <w:rFonts w:ascii="宋体" w:hAnsi="宋体"/>
          <w:b/>
          <w:color w:val="000000"/>
          <w:szCs w:val="21"/>
        </w:rPr>
        <w:t>2.</w:t>
      </w:r>
      <w:r>
        <w:rPr>
          <w:rFonts w:hint="eastAsia" w:ascii="宋体" w:hAnsi="宋体"/>
          <w:b/>
          <w:color w:val="000000"/>
          <w:szCs w:val="21"/>
        </w:rPr>
        <w:t xml:space="preserve"> 创新创业能力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-1：具备较为牢固的创新意识和团队意识；</w:t>
      </w:r>
    </w:p>
    <w:p>
      <w:pPr>
        <w:snapToGrid w:val="0"/>
        <w:spacing w:line="440" w:lineRule="exact"/>
        <w:ind w:firstLine="420" w:firstLineChars="200"/>
        <w:rPr>
          <w:rFonts w:ascii="Times New Roman" w:hAnsi="Times New Roman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C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-2：具备一定的探索精神、创新思维和创新创业实践能力。</w:t>
      </w:r>
    </w:p>
    <w:p>
      <w:pPr>
        <w:jc w:val="center"/>
        <w:rPr>
          <w:rFonts w:eastAsia="黑体"/>
          <w:color w:val="000000"/>
          <w:kern w:val="0"/>
          <w:sz w:val="28"/>
          <w:szCs w:val="28"/>
        </w:rPr>
      </w:pPr>
      <w:r>
        <w:rPr>
          <w:rFonts w:ascii="Times New Roman" w:eastAsia="黑体"/>
          <w:color w:val="000000"/>
          <w:kern w:val="0"/>
          <w:sz w:val="28"/>
          <w:szCs w:val="28"/>
        </w:rPr>
        <w:t>表</w:t>
      </w:r>
      <w:r>
        <w:rPr>
          <w:rFonts w:ascii="Times New Roman" w:hAnsi="Times New Roman" w:eastAsia="黑体"/>
          <w:color w:val="000000"/>
          <w:kern w:val="0"/>
          <w:sz w:val="28"/>
          <w:szCs w:val="28"/>
        </w:rPr>
        <w:t xml:space="preserve">1 </w:t>
      </w:r>
      <w:r>
        <w:rPr>
          <w:rFonts w:eastAsia="黑体"/>
          <w:color w:val="000000"/>
          <w:kern w:val="0"/>
          <w:sz w:val="28"/>
          <w:szCs w:val="28"/>
        </w:rPr>
        <w:t xml:space="preserve"> </w:t>
      </w:r>
      <w:r>
        <w:rPr>
          <w:rFonts w:hint="eastAsia" w:eastAsia="黑体"/>
          <w:color w:val="000000"/>
          <w:kern w:val="0"/>
          <w:sz w:val="28"/>
          <w:szCs w:val="28"/>
        </w:rPr>
        <w:t>学生毕业要求对本专业培养目标的支撑关系</w:t>
      </w:r>
    </w:p>
    <w:tbl>
      <w:tblPr>
        <w:tblStyle w:val="6"/>
        <w:tblW w:w="8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938"/>
        <w:gridCol w:w="1938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438" w:type="dxa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      培养目标</w:t>
            </w:r>
          </w:p>
          <w:p>
            <w:pPr>
              <w:snapToGrid w:val="0"/>
              <w:spacing w:line="4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毕业要求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目标1</w:t>
            </w:r>
          </w:p>
        </w:tc>
        <w:tc>
          <w:tcPr>
            <w:tcW w:w="193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目标2</w:t>
            </w:r>
          </w:p>
        </w:tc>
        <w:tc>
          <w:tcPr>
            <w:tcW w:w="1939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目标3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4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A1. 职业道德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L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A2. 职业情怀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L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B1. 知识整合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L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B2. 专业能力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L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4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C1. 终身学习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L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M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4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C2. 创新创业能力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L</w:t>
            </w:r>
          </w:p>
        </w:tc>
        <w:tc>
          <w:tcPr>
            <w:tcW w:w="19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M</w:t>
            </w:r>
          </w:p>
        </w:tc>
        <w:tc>
          <w:tcPr>
            <w:tcW w:w="19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H</w:t>
            </w:r>
          </w:p>
        </w:tc>
      </w:tr>
    </w:tbl>
    <w:p>
      <w:pPr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color w:val="000000"/>
          <w:sz w:val="28"/>
          <w:szCs w:val="24"/>
        </w:rPr>
      </w:pPr>
      <w:r>
        <w:rPr>
          <w:rFonts w:ascii="Times New Roman" w:hAnsi="Times New Roman" w:eastAsia="黑体"/>
          <w:b/>
          <w:color w:val="000000"/>
          <w:sz w:val="28"/>
          <w:szCs w:val="24"/>
        </w:rPr>
        <w:t>二、修业年限、计划总学时、学分及授予学位</w:t>
      </w:r>
    </w:p>
    <w:p>
      <w:pPr>
        <w:spacing w:line="440" w:lineRule="exact"/>
        <w:ind w:firstLine="420" w:firstLineChars="200"/>
        <w:jc w:val="left"/>
        <w:rPr>
          <w:rFonts w:ascii="Times New Roman" w:hAnsi="宋体"/>
          <w:color w:val="000000"/>
          <w:szCs w:val="24"/>
        </w:rPr>
      </w:pPr>
      <w:r>
        <w:rPr>
          <w:rFonts w:ascii="Times New Roman" w:hAnsi="宋体"/>
          <w:color w:val="000000"/>
          <w:szCs w:val="24"/>
        </w:rPr>
        <w:t>本专业标准学制为四年，学校实行学分制下的弹性学制，允许学生在</w:t>
      </w:r>
      <w:r>
        <w:rPr>
          <w:rFonts w:hint="eastAsia" w:ascii="Times New Roman" w:hAnsi="宋体"/>
          <w:color w:val="000000"/>
          <w:szCs w:val="24"/>
        </w:rPr>
        <w:t>4</w:t>
      </w:r>
      <w:r>
        <w:rPr>
          <w:rFonts w:ascii="Times New Roman" w:hAnsi="宋体"/>
          <w:color w:val="000000"/>
          <w:szCs w:val="24"/>
        </w:rPr>
        <w:t>～6年内修满学分。计划总学时为</w:t>
      </w:r>
      <w:r>
        <w:rPr>
          <w:rFonts w:hint="eastAsia" w:ascii="Times New Roman" w:hAnsi="宋体"/>
          <w:color w:val="FF0000"/>
          <w:szCs w:val="24"/>
        </w:rPr>
        <w:t>2112</w:t>
      </w:r>
      <w:r>
        <w:rPr>
          <w:rFonts w:ascii="Times New Roman" w:hAnsi="宋体"/>
          <w:color w:val="FF0000"/>
          <w:szCs w:val="24"/>
        </w:rPr>
        <w:t>学时</w:t>
      </w:r>
      <w:r>
        <w:rPr>
          <w:rFonts w:hint="eastAsia" w:ascii="Times New Roman" w:hAnsi="宋体"/>
          <w:color w:val="FF0000"/>
          <w:szCs w:val="24"/>
        </w:rPr>
        <w:t>+37周</w:t>
      </w:r>
      <w:r>
        <w:rPr>
          <w:rFonts w:ascii="Times New Roman" w:hAnsi="宋体"/>
          <w:color w:val="000000"/>
          <w:szCs w:val="24"/>
        </w:rPr>
        <w:t>，</w:t>
      </w:r>
      <w:r>
        <w:rPr>
          <w:rFonts w:hint="eastAsia" w:ascii="Times New Roman" w:hAnsi="宋体"/>
          <w:color w:val="FF0000"/>
          <w:szCs w:val="24"/>
        </w:rPr>
        <w:t>总</w:t>
      </w:r>
      <w:r>
        <w:rPr>
          <w:rFonts w:ascii="Times New Roman" w:hAnsi="宋体"/>
          <w:color w:val="FF0000"/>
          <w:szCs w:val="24"/>
        </w:rPr>
        <w:t>学分为</w:t>
      </w:r>
      <w:r>
        <w:rPr>
          <w:rFonts w:hint="eastAsia" w:ascii="Times New Roman" w:hAnsi="宋体"/>
          <w:color w:val="FF0000"/>
          <w:szCs w:val="24"/>
        </w:rPr>
        <w:t>163</w:t>
      </w:r>
      <w:r>
        <w:rPr>
          <w:rFonts w:ascii="Times New Roman" w:hAnsi="宋体"/>
          <w:color w:val="FF0000"/>
          <w:szCs w:val="24"/>
        </w:rPr>
        <w:t>学分</w:t>
      </w:r>
      <w:r>
        <w:rPr>
          <w:rFonts w:ascii="Times New Roman" w:hAnsi="宋体"/>
          <w:color w:val="000000"/>
          <w:szCs w:val="24"/>
        </w:rPr>
        <w:t>。学生修完规定课程，修满规定学分，准予毕业。符合学位授予条件</w:t>
      </w:r>
      <w:r>
        <w:rPr>
          <w:rFonts w:hint="eastAsia" w:ascii="Times New Roman" w:hAnsi="宋体"/>
          <w:color w:val="000000"/>
          <w:szCs w:val="24"/>
        </w:rPr>
        <w:t>者</w:t>
      </w:r>
      <w:r>
        <w:rPr>
          <w:rFonts w:ascii="Times New Roman" w:hAnsi="宋体"/>
          <w:color w:val="000000"/>
          <w:szCs w:val="24"/>
        </w:rPr>
        <w:t>，经校学位委员会审核通过，可授予</w:t>
      </w:r>
      <w:r>
        <w:rPr>
          <w:rFonts w:hint="eastAsia" w:ascii="Times New Roman" w:hAnsi="宋体"/>
          <w:color w:val="000000"/>
          <w:szCs w:val="24"/>
        </w:rPr>
        <w:t>管理学</w:t>
      </w:r>
      <w:r>
        <w:rPr>
          <w:rFonts w:ascii="Times New Roman" w:hAnsi="宋体"/>
          <w:color w:val="000000"/>
          <w:szCs w:val="24"/>
        </w:rPr>
        <w:t>学士学位。</w:t>
      </w:r>
    </w:p>
    <w:p>
      <w:pPr>
        <w:pStyle w:val="3"/>
        <w:snapToGrid w:val="0"/>
        <w:spacing w:line="440" w:lineRule="exact"/>
        <w:ind w:firstLine="562" w:firstLineChars="200"/>
        <w:rPr>
          <w:rFonts w:ascii="Times New Roman" w:hAnsi="Times New Roman" w:eastAsia="黑体"/>
          <w:b/>
          <w:color w:val="000000"/>
          <w:sz w:val="28"/>
        </w:rPr>
      </w:pPr>
      <w:r>
        <w:rPr>
          <w:rFonts w:ascii="Times New Roman" w:hAnsi="Times New Roman" w:eastAsia="黑体"/>
          <w:b/>
          <w:color w:val="000000"/>
          <w:sz w:val="28"/>
        </w:rPr>
        <w:t>三、</w:t>
      </w:r>
      <w:r>
        <w:rPr>
          <w:rFonts w:hint="eastAsia" w:ascii="Times New Roman" w:hAnsi="Times New Roman" w:eastAsia="黑体"/>
          <w:b/>
          <w:color w:val="000000"/>
          <w:sz w:val="28"/>
        </w:rPr>
        <w:t>主干学科与</w:t>
      </w:r>
      <w:r>
        <w:rPr>
          <w:rFonts w:ascii="Times New Roman" w:hAnsi="Times New Roman" w:eastAsia="黑体"/>
          <w:b/>
          <w:color w:val="000000"/>
          <w:sz w:val="28"/>
        </w:rPr>
        <w:t>主要课程</w:t>
      </w:r>
    </w:p>
    <w:p>
      <w:pPr>
        <w:snapToGrid w:val="0"/>
        <w:spacing w:line="440" w:lineRule="exact"/>
        <w:ind w:firstLine="420" w:firstLineChars="200"/>
        <w:rPr>
          <w:rFonts w:hAnsi="Arial"/>
          <w:color w:val="000000"/>
          <w:szCs w:val="21"/>
        </w:rPr>
      </w:pPr>
      <w:r>
        <w:rPr>
          <w:rFonts w:hint="eastAsia" w:hAnsi="Arial"/>
          <w:color w:val="000000"/>
          <w:szCs w:val="21"/>
        </w:rPr>
        <w:t>主干学科：旅游</w:t>
      </w:r>
      <w:r>
        <w:rPr>
          <w:rFonts w:hint="eastAsia" w:ascii="宋体" w:hAnsi="Courier New"/>
          <w:color w:val="000000"/>
          <w:szCs w:val="21"/>
        </w:rPr>
        <w:t>管理、旅游文化。</w:t>
      </w:r>
    </w:p>
    <w:p>
      <w:pPr>
        <w:snapToGrid w:val="0"/>
        <w:spacing w:line="440" w:lineRule="exact"/>
        <w:ind w:firstLine="420" w:firstLineChars="200"/>
        <w:rPr>
          <w:rFonts w:hAnsi="Arial"/>
          <w:color w:val="000000"/>
          <w:szCs w:val="21"/>
        </w:rPr>
      </w:pPr>
      <w:r>
        <w:rPr>
          <w:rFonts w:hint="eastAsia" w:hAnsi="Arial"/>
          <w:color w:val="000000"/>
          <w:szCs w:val="21"/>
        </w:rPr>
        <w:t>主要课程：旅游学概论、管理学、旅游管理信息系统、旅游经济学、市场营销学、旅游统计学、饭店管理、旅游心理学、旅游英语、旅游地理学、旅游规划与开发、旅游法规、旅游文化学等。</w:t>
      </w:r>
    </w:p>
    <w:p>
      <w:pPr>
        <w:snapToGrid w:val="0"/>
        <w:spacing w:line="440" w:lineRule="exact"/>
        <w:ind w:firstLine="562" w:firstLineChars="200"/>
        <w:rPr>
          <w:rFonts w:ascii="宋体" w:hAnsi="Courier New" w:eastAsia="黑体"/>
          <w:b/>
          <w:color w:val="000000"/>
          <w:sz w:val="28"/>
          <w:szCs w:val="21"/>
        </w:rPr>
      </w:pPr>
      <w:r>
        <w:rPr>
          <w:rFonts w:ascii="宋体" w:hAnsi="Courier New" w:eastAsia="黑体"/>
          <w:b/>
          <w:color w:val="000000"/>
          <w:sz w:val="28"/>
          <w:szCs w:val="21"/>
        </w:rPr>
        <w:t>四、主要实践性教学环节（含主要专业实验）</w:t>
      </w:r>
    </w:p>
    <w:p>
      <w:pPr>
        <w:snapToGrid w:val="0"/>
        <w:spacing w:line="440" w:lineRule="exact"/>
        <w:ind w:firstLine="420" w:firstLineChars="200"/>
        <w:rPr>
          <w:rFonts w:hAnsi="Arial"/>
          <w:color w:val="000000"/>
          <w:szCs w:val="21"/>
        </w:rPr>
      </w:pPr>
      <w:r>
        <w:rPr>
          <w:rFonts w:hint="eastAsia" w:ascii="宋体" w:hAnsi="Courier New"/>
          <w:color w:val="000000"/>
          <w:szCs w:val="21"/>
        </w:rPr>
        <w:t>本专业实践类课程包括</w:t>
      </w:r>
      <w:r>
        <w:rPr>
          <w:rFonts w:hint="eastAsia"/>
          <w:bCs/>
          <w:color w:val="000000"/>
        </w:rPr>
        <w:t>劳动教育与实践、</w:t>
      </w:r>
      <w:r>
        <w:rPr>
          <w:rFonts w:hint="eastAsia"/>
          <w:color w:val="000000"/>
          <w:szCs w:val="24"/>
        </w:rPr>
        <w:t>学生创新创业实践、</w:t>
      </w:r>
      <w:r>
        <w:rPr>
          <w:rFonts w:hint="eastAsia" w:ascii="宋体" w:hAnsi="Courier New"/>
          <w:color w:val="000000"/>
          <w:szCs w:val="21"/>
        </w:rPr>
        <w:t>职业形象塑造、专业实习、毕业论文、第二课堂、旅游业调查、旅游专业竞赛指导等实践教学环节。</w:t>
      </w:r>
    </w:p>
    <w:p>
      <w:pPr>
        <w:snapToGrid w:val="0"/>
        <w:spacing w:line="440" w:lineRule="exact"/>
        <w:ind w:firstLine="562" w:firstLineChars="200"/>
        <w:rPr>
          <w:rFonts w:ascii="宋体" w:hAnsi="Courier New" w:eastAsia="黑体"/>
          <w:b/>
          <w:color w:val="000000"/>
          <w:sz w:val="28"/>
          <w:szCs w:val="21"/>
        </w:rPr>
        <w:sectPr>
          <w:footerReference r:id="rId3" w:type="default"/>
          <w:pgSz w:w="11905" w:h="16838"/>
          <w:pgMar w:top="1417" w:right="1417" w:bottom="1417" w:left="1417" w:header="850" w:footer="850" w:gutter="0"/>
          <w:paperSrc w:first="7" w:other="7"/>
          <w:cols w:space="720" w:num="1"/>
          <w:docGrid w:linePitch="312" w:charSpace="0"/>
        </w:sectPr>
      </w:pPr>
      <w:r>
        <w:rPr>
          <w:rFonts w:ascii="宋体" w:hAnsi="Courier New" w:eastAsia="黑体"/>
          <w:b/>
          <w:color w:val="000000"/>
          <w:sz w:val="28"/>
          <w:szCs w:val="21"/>
        </w:rPr>
        <w:t>五、课程的学时、学分</w:t>
      </w:r>
      <w:r>
        <w:rPr>
          <w:rFonts w:hint="eastAsia" w:ascii="宋体" w:hAnsi="Courier New" w:eastAsia="黑体"/>
          <w:b/>
          <w:color w:val="000000"/>
          <w:sz w:val="28"/>
          <w:szCs w:val="21"/>
        </w:rPr>
        <w:t>及</w:t>
      </w:r>
      <w:r>
        <w:rPr>
          <w:rFonts w:ascii="宋体" w:hAnsi="Courier New" w:eastAsia="黑体"/>
          <w:b/>
          <w:color w:val="000000"/>
          <w:sz w:val="28"/>
          <w:szCs w:val="21"/>
        </w:rPr>
        <w:t>学期安排（见表2</w:t>
      </w:r>
      <w:r>
        <w:rPr>
          <w:rFonts w:hint="eastAsia" w:ascii="宋体" w:hAnsi="Courier New" w:eastAsia="黑体"/>
          <w:b/>
          <w:color w:val="000000"/>
          <w:sz w:val="28"/>
          <w:szCs w:val="21"/>
        </w:rPr>
        <w:t>）</w:t>
      </w:r>
    </w:p>
    <w:p>
      <w:pPr>
        <w:snapToGrid w:val="0"/>
        <w:jc w:val="center"/>
        <w:rPr>
          <w:rFonts w:hAnsi="Arial"/>
          <w:color w:val="000000"/>
          <w:szCs w:val="21"/>
        </w:rPr>
      </w:pPr>
      <w:r>
        <w:rPr>
          <w:rFonts w:ascii="Times New Roman" w:eastAsia="黑体"/>
          <w:color w:val="000000"/>
          <w:kern w:val="0"/>
          <w:sz w:val="28"/>
          <w:szCs w:val="28"/>
        </w:rPr>
        <w:t>表</w:t>
      </w:r>
      <w:r>
        <w:rPr>
          <w:rFonts w:ascii="Times New Roman" w:hAnsi="Times New Roman" w:eastAsia="黑体"/>
          <w:color w:val="000000"/>
          <w:kern w:val="0"/>
          <w:sz w:val="28"/>
          <w:szCs w:val="28"/>
        </w:rPr>
        <w:t>2</w:t>
      </w:r>
      <w:r>
        <w:rPr>
          <w:rFonts w:hint="eastAsia" w:eastAsia="黑体"/>
          <w:color w:val="000000"/>
          <w:kern w:val="0"/>
          <w:sz w:val="28"/>
          <w:szCs w:val="28"/>
        </w:rPr>
        <w:t xml:space="preserve"> </w:t>
      </w:r>
      <w:r>
        <w:rPr>
          <w:rFonts w:eastAsia="黑体"/>
          <w:color w:val="000000"/>
          <w:kern w:val="0"/>
          <w:sz w:val="28"/>
          <w:szCs w:val="28"/>
        </w:rPr>
        <w:t>课程学时、学分及学期安排表</w:t>
      </w:r>
    </w:p>
    <w:tbl>
      <w:tblPr>
        <w:tblStyle w:val="6"/>
        <w:tblW w:w="15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32"/>
        <w:gridCol w:w="497"/>
        <w:gridCol w:w="551"/>
        <w:gridCol w:w="1229"/>
        <w:gridCol w:w="3382"/>
        <w:gridCol w:w="546"/>
        <w:gridCol w:w="572"/>
        <w:gridCol w:w="600"/>
        <w:gridCol w:w="600"/>
        <w:gridCol w:w="736"/>
        <w:gridCol w:w="750"/>
        <w:gridCol w:w="600"/>
        <w:gridCol w:w="587"/>
        <w:gridCol w:w="641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07" w:hRule="atLeast"/>
          <w:tblHeader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类别</w:t>
            </w:r>
          </w:p>
        </w:tc>
        <w:tc>
          <w:tcPr>
            <w:tcW w:w="49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性质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模块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编号</w:t>
            </w:r>
          </w:p>
        </w:tc>
        <w:tc>
          <w:tcPr>
            <w:tcW w:w="338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课程名称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数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学分分配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时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eastAsia="黑体"/>
                <w:color w:val="000000"/>
                <w:szCs w:val="21"/>
              </w:rPr>
              <w:t>学时分配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周学时</w:t>
            </w:r>
          </w:p>
        </w:tc>
        <w:tc>
          <w:tcPr>
            <w:tcW w:w="58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开设学期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考核方式</w:t>
            </w:r>
          </w:p>
        </w:tc>
        <w:tc>
          <w:tcPr>
            <w:tcW w:w="322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73" w:hRule="atLeast"/>
          <w:tblHeader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338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eastAsia="黑体"/>
                <w:color w:val="000000"/>
                <w:szCs w:val="21"/>
              </w:rPr>
              <w:t>理论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eastAsia="黑体"/>
                <w:color w:val="000000"/>
                <w:szCs w:val="21"/>
              </w:rPr>
              <w:t>实践</w:t>
            </w:r>
          </w:p>
        </w:tc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理论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实践</w:t>
            </w:r>
          </w:p>
          <w:p>
            <w:pPr>
              <w:adjustRightInd w:val="0"/>
              <w:snapToGrid w:val="0"/>
              <w:spacing w:line="180" w:lineRule="exact"/>
              <w:jc w:val="center"/>
              <w:rPr>
                <w:rFonts w:ascii="Times New Roman" w:hAnsi="Times New Roman" w:eastAsia="黑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黑体"/>
                <w:color w:val="000000"/>
                <w:sz w:val="18"/>
                <w:szCs w:val="18"/>
              </w:rPr>
              <w:t>（含实验、上机、其他）</w:t>
            </w:r>
          </w:p>
        </w:tc>
        <w:tc>
          <w:tcPr>
            <w:tcW w:w="60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58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程</w:t>
            </w:r>
          </w:p>
        </w:tc>
        <w:tc>
          <w:tcPr>
            <w:tcW w:w="49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通识教育必修课程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思想政治理论课程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2201</w:t>
            </w: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思想道德与法治  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Ideology and Morality and Rule of Law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一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322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1.共1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8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学分，其中5学分为实践学分；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2. “四史”教育，在4门中选修1门。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3.马克思主义学院负责根据《关于加强新时代高校“形势与政策”课建设的若干意见》（教社科〔2018〕1号）、《新时代高校思想政治理论课教学工作基本要求》（教社科〔2018〕2号）、《教育部办公厅关于在思政课中加强以党史教育为重点的“四史”教育的通知》、教育部《普通高等学校本科教育教学审核评估实施方（2021—2025年）》（教督〔2021〕1号）等文件精神开课，包括“习近平总书记关于教育的重要论述研究”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4.马克思主义学院负责做好校领导上思政课工作。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47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0301122202</w:t>
            </w: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中国近现代史纲要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Compendium of Modern Chinese History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二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2203</w:t>
            </w: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马克思主义基本原理 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The Basic Principles of Marxism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三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378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0301132204</w:t>
            </w: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毛泽东思想和中国特色社会主义理论体系概论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 xml:space="preserve">Mao Zedong Thought and 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I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 xml:space="preserve">ntroduction to the 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T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 xml:space="preserve">heoretical 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S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 xml:space="preserve">ystem of 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S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ocialism with Chinese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 xml:space="preserve"> C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haracteristics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3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48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32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16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3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三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考试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34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030114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6</w:t>
            </w: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习近平新时代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中国特色社会主义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思想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概论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I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 xml:space="preserve">introduction to 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 xml:space="preserve">Xi Jinping 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 xml:space="preserve">Thought 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 xml:space="preserve">on 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Socialism with Chinese Characteristics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 xml:space="preserve"> for a New Era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3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48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32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16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3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四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考试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2205</w:t>
            </w: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形势与政策（一）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Situation and Policies（</w:t>
            </w:r>
            <w:r>
              <w:rPr>
                <w:rFonts w:eastAsia="仿宋_GB2312"/>
                <w:color w:val="000000"/>
                <w:szCs w:val="21"/>
              </w:rPr>
              <w:t>Ⅰ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）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0.5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0.5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一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2205</w:t>
            </w: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形势与政策（二）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Situation and Policies（</w:t>
            </w:r>
            <w:r>
              <w:rPr>
                <w:rFonts w:eastAsia="仿宋_GB2312"/>
                <w:color w:val="000000"/>
                <w:szCs w:val="21"/>
              </w:rPr>
              <w:t>Ⅱ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）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0.5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0.5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二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2205</w:t>
            </w: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形势与政策（三）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Situation and Policies（</w:t>
            </w:r>
            <w:r>
              <w:rPr>
                <w:rFonts w:eastAsia="仿宋_GB2312"/>
                <w:color w:val="000000"/>
                <w:szCs w:val="21"/>
              </w:rPr>
              <w:t>Ⅲ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）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0.5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0.5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三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03011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2205</w:t>
            </w: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形势与政策（四）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Situation and Policies（</w:t>
            </w:r>
            <w:r>
              <w:rPr>
                <w:rFonts w:eastAsia="仿宋_GB2312"/>
                <w:color w:val="000000"/>
                <w:szCs w:val="21"/>
              </w:rPr>
              <w:t>Ⅳ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）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0.5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0.5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“</w:t>
            </w:r>
            <w:r>
              <w:rPr>
                <w:rFonts w:ascii="Times New Roman" w:eastAsia="仿宋_GB2312"/>
                <w:color w:val="000000"/>
                <w:szCs w:val="21"/>
              </w:rPr>
              <w:t>四史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”</w:t>
            </w:r>
            <w:r>
              <w:rPr>
                <w:rFonts w:ascii="Times New Roman" w:eastAsia="仿宋_GB2312"/>
                <w:color w:val="000000"/>
                <w:szCs w:val="21"/>
              </w:rPr>
              <w:t>教育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420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程</w:t>
            </w:r>
          </w:p>
        </w:tc>
        <w:tc>
          <w:tcPr>
            <w:tcW w:w="49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通识教育必修课程</w:t>
            </w: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美育课程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公共艺术课程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（具体课程名称、课程编号，依学生选修的公共艺术课程在教务系统内自动生成。）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1-8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非艺术类专业学生至少选修1门、2学分。学生自主选修课程包括《音乐鉴赏》《中国美术史》《东昌府本版年画艺术》《山东民歌赏析》《艺术与审美》《带你听懂中国传统音乐》《中国传统音乐作品》《视觉艺术设计》《音乐与社会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294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大学外语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大学外语（一）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College Foreign Language(I)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64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一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322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1.共12学分，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其中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实践教学共4学分；</w:t>
            </w:r>
          </w:p>
          <w:p>
            <w:pPr>
              <w:adjustRightInd w:val="0"/>
              <w:snapToGrid w:val="0"/>
              <w:spacing w:line="180" w:lineRule="atLeas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2.学生自主在《大学英语》《大学俄语》《大学日语》《大学韩国语》《大学西班牙语》中任意一种语言模块课程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具体课程名称、课程号依学生选修定；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.选修《大学英语》的，对未达到《大学英语教学指南》（2020版）基础目标的学生继续开设《大学英语（四）》，对已达到较高水平的学生，根据各学院、专业发展要求和学生多元需求开设《高级英语》、《专门用途英语》和《跨文化交际》等课程，供学生选课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4.大学外语教育学院负责开课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54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大学外语（二）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College Foreign Language(II)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64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二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092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大学外语（三）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College Foreign Language(III)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三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47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大学外语（四）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College Foreign Language（IV)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3220" w:type="dxa"/>
            <w:vMerge w:val="continue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程</w:t>
            </w:r>
          </w:p>
        </w:tc>
        <w:tc>
          <w:tcPr>
            <w:tcW w:w="49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通识教育必修课程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身心健康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公共体育（一）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Physical Education</w:t>
            </w:r>
            <w:r>
              <w:rPr>
                <w:rFonts w:ascii="Times New Roman" w:eastAsia="仿宋_GB2312"/>
                <w:color w:val="000000"/>
                <w:szCs w:val="21"/>
              </w:rPr>
              <w:t>（</w:t>
            </w:r>
            <w:r>
              <w:rPr>
                <w:rFonts w:ascii="Times New Roman" w:hAnsi="宋体"/>
                <w:color w:val="000000"/>
                <w:szCs w:val="21"/>
              </w:rPr>
              <w:t>Ⅰ</w:t>
            </w:r>
            <w:r>
              <w:rPr>
                <w:rFonts w:ascii="Times New Roman" w:eastAsia="仿宋_GB2312"/>
                <w:color w:val="000000"/>
                <w:szCs w:val="21"/>
              </w:rPr>
              <w:t>）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36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36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一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322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为学生开设两学年的“公共体育”课程，每一学年学生须在篮球、排球、足球、太极拳、网球、健身田径、软式排球、健美操、武术、乒乓球、拳击、散打、羽毛球、垒球、体育舞蹈、体育游戏等项目中选择一项不同运动项目作为学习内容，满足掌握2项运动健身技能的要求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2.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共4学分，其中2学分为实践教学；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3.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体育学院负责开课。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公共体育（二）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Physical Education</w:t>
            </w:r>
            <w:r>
              <w:rPr>
                <w:rFonts w:ascii="Times New Roman" w:eastAsia="仿宋_GB2312"/>
                <w:color w:val="000000"/>
                <w:szCs w:val="21"/>
              </w:rPr>
              <w:t>（</w:t>
            </w:r>
            <w:r>
              <w:rPr>
                <w:rFonts w:ascii="Times New Roman" w:hAnsi="宋体"/>
                <w:color w:val="000000"/>
                <w:szCs w:val="21"/>
              </w:rPr>
              <w:t>Ⅱ</w:t>
            </w:r>
            <w:r>
              <w:rPr>
                <w:rFonts w:ascii="Times New Roman" w:eastAsia="仿宋_GB2312"/>
                <w:color w:val="000000"/>
                <w:szCs w:val="21"/>
              </w:rPr>
              <w:t>）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36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36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二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公共体育（三）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Physical Education</w:t>
            </w:r>
            <w:r>
              <w:rPr>
                <w:rFonts w:ascii="Times New Roman" w:eastAsia="仿宋_GB2312"/>
                <w:color w:val="000000"/>
                <w:szCs w:val="21"/>
              </w:rPr>
              <w:t>（</w:t>
            </w:r>
            <w:r>
              <w:rPr>
                <w:rFonts w:ascii="Times New Roman" w:hAnsi="宋体"/>
                <w:color w:val="000000"/>
                <w:szCs w:val="21"/>
              </w:rPr>
              <w:t>Ⅲ</w:t>
            </w:r>
            <w:r>
              <w:rPr>
                <w:rFonts w:ascii="Times New Roman" w:eastAsia="仿宋_GB2312"/>
                <w:color w:val="000000"/>
                <w:szCs w:val="21"/>
              </w:rPr>
              <w:t>）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36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36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三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公共体育（四）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Physical Education</w:t>
            </w:r>
            <w:r>
              <w:rPr>
                <w:rFonts w:ascii="Times New Roman" w:eastAsia="仿宋_GB2312"/>
                <w:color w:val="000000"/>
                <w:szCs w:val="21"/>
              </w:rPr>
              <w:t>（</w:t>
            </w:r>
            <w:r>
              <w:rPr>
                <w:rFonts w:ascii="Times New Roman" w:hAnsi="宋体"/>
                <w:color w:val="000000"/>
                <w:szCs w:val="21"/>
              </w:rPr>
              <w:t>Ⅳ</w:t>
            </w:r>
            <w:r>
              <w:rPr>
                <w:rFonts w:ascii="Times New Roman" w:eastAsia="仿宋_GB2312"/>
                <w:color w:val="000000"/>
                <w:szCs w:val="21"/>
              </w:rPr>
              <w:t>）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36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36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47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3001122201</w:t>
            </w: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大学生心理健康教育</w:t>
            </w:r>
          </w:p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College mental health education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一/二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大学生心理健康教育与咨询中心负责开设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217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军事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25011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2209</w:t>
            </w: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军事理论与训练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Military Theory and Training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2周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一/二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1.共2学分，其中军事技能训练1学分为实践教学；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2.“军事理论与国家安全教育”第一学期在东校区学院授课，第二学期在西校区学院授课；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3.“军事技能训练”第一学期第1-2周，不计入总学时；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4.后备军官学院负责开课。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49" w:hRule="atLeas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育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程</w:t>
            </w:r>
          </w:p>
        </w:tc>
        <w:tc>
          <w:tcPr>
            <w:tcW w:w="49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通识教育必修课程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职业规划与就业指导</w:t>
            </w: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3001122202</w:t>
            </w: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大学生职业生涯规划与就业指导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（一）</w:t>
            </w:r>
          </w:p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Career planning and employment guidance for university students (I)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一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322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1.分两学期开设，每学期1学分。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2.学生工作处就业指导中心负责开课。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08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1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3001122202</w:t>
            </w:r>
          </w:p>
        </w:tc>
        <w:tc>
          <w:tcPr>
            <w:tcW w:w="3382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大学生职业生涯规划与就业指导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（二）</w:t>
            </w:r>
          </w:p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Career planning and employment guidance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for university students 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Ⅱ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)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18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16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30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736</w:t>
            </w: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5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20</w:t>
            </w: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216</w:t>
            </w:r>
          </w:p>
        </w:tc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  <w:tc>
          <w:tcPr>
            <w:tcW w:w="5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  <w:tc>
          <w:tcPr>
            <w:tcW w:w="3220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  <w:szCs w:val="21"/>
              </w:rPr>
              <w:t>通识教育选修课程</w:t>
            </w:r>
          </w:p>
        </w:tc>
        <w:tc>
          <w:tcPr>
            <w:tcW w:w="516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人文科学</w:t>
            </w:r>
          </w:p>
        </w:tc>
        <w:tc>
          <w:tcPr>
            <w:tcW w:w="5632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主要涵盖文学、艺术、历史、哲学等学科领域的通识教育课程</w:t>
            </w:r>
          </w:p>
        </w:tc>
        <w:tc>
          <w:tcPr>
            <w:tcW w:w="322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1.人文科学可选修2学分，社会科学课选修2学分，自然科学可选修2学分，教师教育可以不选修。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2.创新创业模块中“创新基础”3101222201“创业基础”3101242202为限选课程，两门课程各1学分，所有专业学生均需修读。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16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社会科学</w:t>
            </w:r>
          </w:p>
        </w:tc>
        <w:tc>
          <w:tcPr>
            <w:tcW w:w="5632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主要涵盖政治、经济、管理、法学等学科领域的通识教育课程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16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自然科学</w:t>
            </w:r>
          </w:p>
        </w:tc>
        <w:tc>
          <w:tcPr>
            <w:tcW w:w="5632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主要涵盖数学、物理、化学、生物、环境、农学等自然科学领域，以及化工、机械、建筑、材料、信息、电子等诸多工程技术领域的通识教育课程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16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创新创业教育</w:t>
            </w:r>
          </w:p>
        </w:tc>
        <w:tc>
          <w:tcPr>
            <w:tcW w:w="5632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主要涵盖创新思维、创新精神、创业意识和创业能力等领域的通识教育课程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9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16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教师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教育</w:t>
            </w:r>
          </w:p>
        </w:tc>
        <w:tc>
          <w:tcPr>
            <w:tcW w:w="5632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主要涵盖学校教育、社会教育、家庭教育、教育技术等的通识教育课程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0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511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ind w:firstLine="1476" w:firstLineChars="700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eastAsia="仿宋_GB2312"/>
                <w:b/>
                <w:bCs/>
                <w:color w:val="FF0000"/>
                <w:szCs w:val="21"/>
              </w:rPr>
              <w:t>学分合计：</w:t>
            </w:r>
            <w:r>
              <w:rPr>
                <w:rFonts w:hint="eastAsia" w:ascii="Times New Roman" w:eastAsia="仿宋_GB2312"/>
                <w:b/>
                <w:bCs/>
                <w:color w:val="FF0000"/>
                <w:szCs w:val="21"/>
              </w:rPr>
              <w:t>50</w:t>
            </w:r>
            <w:r>
              <w:rPr>
                <w:rFonts w:ascii="Times New Roman" w:eastAsia="仿宋_GB2312"/>
                <w:b/>
                <w:bCs/>
                <w:color w:val="FF0000"/>
                <w:szCs w:val="21"/>
              </w:rPr>
              <w:t>，</w:t>
            </w:r>
            <w:r>
              <w:rPr>
                <w:rFonts w:ascii="Times New Roman" w:hAnsi="Times New Roman" w:eastAsia="仿宋_GB2312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eastAsia="仿宋_GB2312"/>
                <w:b/>
                <w:bCs/>
                <w:color w:val="FF0000"/>
                <w:szCs w:val="21"/>
              </w:rPr>
              <w:t>其中理论学分：</w:t>
            </w:r>
            <w:r>
              <w:rPr>
                <w:rFonts w:hint="eastAsia" w:ascii="Times New Roman" w:eastAsia="仿宋_GB2312"/>
                <w:b/>
                <w:bCs/>
                <w:color w:val="FF0000"/>
                <w:szCs w:val="21"/>
              </w:rPr>
              <w:t xml:space="preserve">38 </w:t>
            </w:r>
            <w:r>
              <w:rPr>
                <w:rFonts w:ascii="Times New Roman" w:eastAsia="仿宋_GB2312"/>
                <w:b/>
                <w:bCs/>
                <w:color w:val="FF0000"/>
                <w:szCs w:val="21"/>
              </w:rPr>
              <w:t>实践学分：</w:t>
            </w:r>
            <w:r>
              <w:rPr>
                <w:rFonts w:hint="eastAsia" w:ascii="Times New Roman" w:hAnsi="Times New Roman" w:eastAsia="仿宋_GB2312"/>
                <w:b/>
                <w:bCs/>
                <w:color w:val="FF0000"/>
                <w:szCs w:val="21"/>
              </w:rPr>
              <w:t>12</w:t>
            </w:r>
            <w:r>
              <w:rPr>
                <w:rFonts w:ascii="Times New Roman" w:eastAsia="仿宋_GB2312"/>
                <w:b/>
                <w:bCs/>
                <w:color w:val="FF0000"/>
                <w:szCs w:val="21"/>
              </w:rPr>
              <w:t>；学时合计：</w:t>
            </w:r>
            <w:r>
              <w:rPr>
                <w:rFonts w:hint="eastAsia" w:ascii="Times New Roman" w:eastAsia="仿宋_GB2312"/>
                <w:b/>
                <w:bCs/>
                <w:color w:val="FF0000"/>
                <w:szCs w:val="21"/>
              </w:rPr>
              <w:t>864</w:t>
            </w:r>
            <w:r>
              <w:rPr>
                <w:rFonts w:ascii="Times New Roman" w:hAnsi="Times New Roman" w:eastAsia="仿宋_GB2312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Times New Roman" w:eastAsia="仿宋_GB2312"/>
                <w:b/>
                <w:bCs/>
                <w:color w:val="FF0000"/>
                <w:szCs w:val="21"/>
              </w:rPr>
              <w:t>，其中理论学时：</w:t>
            </w:r>
            <w:r>
              <w:rPr>
                <w:rFonts w:hint="eastAsia" w:ascii="Times New Roman" w:eastAsia="仿宋_GB2312"/>
                <w:b/>
                <w:bCs/>
                <w:color w:val="FF0000"/>
                <w:szCs w:val="21"/>
              </w:rPr>
              <w:t xml:space="preserve">648 </w:t>
            </w:r>
            <w:r>
              <w:rPr>
                <w:rFonts w:ascii="Times New Roman" w:eastAsia="仿宋_GB2312"/>
                <w:b/>
                <w:bCs/>
                <w:color w:val="FF0000"/>
                <w:szCs w:val="21"/>
              </w:rPr>
              <w:t>实践学时：</w:t>
            </w:r>
            <w:r>
              <w:rPr>
                <w:rFonts w:hint="eastAsia" w:ascii="Times New Roman" w:eastAsia="仿宋_GB2312"/>
                <w:b/>
                <w:bCs/>
                <w:color w:val="FF0000"/>
                <w:szCs w:val="21"/>
              </w:rPr>
              <w:t>216</w:t>
            </w:r>
          </w:p>
        </w:tc>
      </w:tr>
    </w:tbl>
    <w:p>
      <w:pPr>
        <w:rPr>
          <w:color w:val="000000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tbl>
      <w:tblPr>
        <w:tblStyle w:val="6"/>
        <w:tblW w:w="15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81"/>
        <w:gridCol w:w="619"/>
        <w:gridCol w:w="830"/>
        <w:gridCol w:w="1315"/>
        <w:gridCol w:w="4679"/>
        <w:gridCol w:w="479"/>
        <w:gridCol w:w="726"/>
        <w:gridCol w:w="589"/>
        <w:gridCol w:w="732"/>
        <w:gridCol w:w="557"/>
        <w:gridCol w:w="471"/>
        <w:gridCol w:w="547"/>
        <w:gridCol w:w="534"/>
        <w:gridCol w:w="606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54" w:hRule="exact"/>
          <w:tblHeader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br w:type="page"/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类别</w:t>
            </w:r>
          </w:p>
        </w:tc>
        <w:tc>
          <w:tcPr>
            <w:tcW w:w="61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性质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模块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课程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编号</w:t>
            </w:r>
          </w:p>
        </w:tc>
        <w:tc>
          <w:tcPr>
            <w:tcW w:w="467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课程名称</w:t>
            </w:r>
          </w:p>
        </w:tc>
        <w:tc>
          <w:tcPr>
            <w:tcW w:w="47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数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学分分配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时</w:t>
            </w:r>
          </w:p>
        </w:tc>
        <w:tc>
          <w:tcPr>
            <w:tcW w:w="1028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学时分配</w:t>
            </w:r>
          </w:p>
        </w:tc>
        <w:tc>
          <w:tcPr>
            <w:tcW w:w="547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周学时</w:t>
            </w:r>
          </w:p>
        </w:tc>
        <w:tc>
          <w:tcPr>
            <w:tcW w:w="534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开设学期</w:t>
            </w:r>
          </w:p>
        </w:tc>
        <w:tc>
          <w:tcPr>
            <w:tcW w:w="60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考核方式</w:t>
            </w:r>
          </w:p>
        </w:tc>
        <w:tc>
          <w:tcPr>
            <w:tcW w:w="18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32" w:hRule="exact"/>
          <w:tblHeader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467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理论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实践</w:t>
            </w:r>
          </w:p>
        </w:tc>
        <w:tc>
          <w:tcPr>
            <w:tcW w:w="73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5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理论</w:t>
            </w:r>
          </w:p>
        </w:tc>
        <w:tc>
          <w:tcPr>
            <w:tcW w:w="47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实践</w:t>
            </w:r>
          </w:p>
        </w:tc>
        <w:tc>
          <w:tcPr>
            <w:tcW w:w="5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8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程</w:t>
            </w:r>
          </w:p>
        </w:tc>
        <w:tc>
          <w:tcPr>
            <w:tcW w:w="6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必修</w:t>
            </w:r>
          </w:p>
        </w:tc>
        <w:tc>
          <w:tcPr>
            <w:tcW w:w="8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学科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基础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课程</w:t>
            </w: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801</w:t>
            </w:r>
          </w:p>
        </w:tc>
        <w:tc>
          <w:tcPr>
            <w:tcW w:w="467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专业导航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Introduction to Tourism Management 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7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5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</w:t>
            </w:r>
          </w:p>
        </w:tc>
        <w:tc>
          <w:tcPr>
            <w:tcW w:w="47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一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《专业导航》课程为新生研讨课。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10021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46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高等数学（三级，上） 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Advanced Mathematics (Level 3, Volume I ) 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7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5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7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一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100212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46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高等数学（三级，下） 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Advanced Mathematics (Level 3, Volume II) 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7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5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7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二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22222201</w:t>
            </w:r>
          </w:p>
        </w:tc>
        <w:tc>
          <w:tcPr>
            <w:tcW w:w="46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旅游学概论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Introduction to Tourism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5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7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一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09221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818</w:t>
            </w:r>
          </w:p>
        </w:tc>
        <w:tc>
          <w:tcPr>
            <w:tcW w:w="46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管理学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Management 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7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5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7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一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819</w:t>
            </w:r>
          </w:p>
        </w:tc>
        <w:tc>
          <w:tcPr>
            <w:tcW w:w="467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旅游管理信息系统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Tourism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M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anagement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I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nformation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S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ystem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7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5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4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三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820</w:t>
            </w:r>
          </w:p>
        </w:tc>
        <w:tc>
          <w:tcPr>
            <w:tcW w:w="467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旅游经济学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Tourism Economics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7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5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7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atLeas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22202</w:t>
            </w:r>
          </w:p>
        </w:tc>
        <w:tc>
          <w:tcPr>
            <w:tcW w:w="4679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旅游文化</w:t>
            </w:r>
          </w:p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Tourism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C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ulture</w:t>
            </w:r>
          </w:p>
        </w:tc>
        <w:tc>
          <w:tcPr>
            <w:tcW w:w="4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72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5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7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一</w:t>
            </w:r>
          </w:p>
        </w:tc>
        <w:tc>
          <w:tcPr>
            <w:tcW w:w="606" w:type="dxa"/>
            <w:tcBorders>
              <w:bottom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9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小计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27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25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432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400</w:t>
            </w: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核心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课程</w:t>
            </w: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805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市场营销学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Marketing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三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092222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2204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饭店管理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概论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Hotel Management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二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092222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810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旅游心理学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Tourist Psychology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34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二</w:t>
            </w:r>
          </w:p>
        </w:tc>
        <w:tc>
          <w:tcPr>
            <w:tcW w:w="606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811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旅游英语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Tourism English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三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823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旅游地理学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Tourism Geography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64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50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824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旅游规划与开发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Tourism Plan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ning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and Development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64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50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程</w:t>
            </w:r>
          </w:p>
        </w:tc>
        <w:tc>
          <w:tcPr>
            <w:tcW w:w="61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必修</w:t>
            </w:r>
          </w:p>
        </w:tc>
        <w:tc>
          <w:tcPr>
            <w:tcW w:w="83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核心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课程</w:t>
            </w: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092222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814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旅游法规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Tourism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L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aws and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R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egulations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34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二</w:t>
            </w:r>
          </w:p>
        </w:tc>
        <w:tc>
          <w:tcPr>
            <w:tcW w:w="606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22203</w:t>
            </w:r>
          </w:p>
        </w:tc>
        <w:tc>
          <w:tcPr>
            <w:tcW w:w="4679" w:type="dxa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旅游统计学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Tourism Statistics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64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三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9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  <w:szCs w:val="21"/>
              </w:rPr>
              <w:t>小计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27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25</w:t>
            </w: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432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400</w:t>
            </w: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44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合计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864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800</w:t>
            </w: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64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选修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提高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方向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（旅游文化）</w:t>
            </w: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801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旅游研究方法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Tourism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R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esearch Methods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七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专业选修课须选够24学分，建议在专业提高方向课、专业应用课、专业任选课模块之间均衡选课。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23122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01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中国旅游史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Tourism History of China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七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23122202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宗教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文化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旅游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Religious and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C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ultural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T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ourism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七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23122203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中国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民俗旅游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Chinese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Folk Tourism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23122204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遗产旅游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H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eritage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T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ourism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七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848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客源国概况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Introduction to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T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ourist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S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ource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C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ountries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849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旅游人类学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Tourism Anthropology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48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810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旅游美学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Tourism Aesthetics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31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中国文化概论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Introduction to Chinese Culture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二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31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812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西方文化概论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Introduction to Western Culture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程</w:t>
            </w:r>
          </w:p>
        </w:tc>
        <w:tc>
          <w:tcPr>
            <w:tcW w:w="61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选修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应用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方向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（旅游企业）</w:t>
            </w: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813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旅行社经营与管理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Travel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A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gency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O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peration and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M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anagement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三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814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导游业务 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Tour Guide Service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815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山东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导游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基础知识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Basic Knowledge of Shandong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Tour Guide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816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前厅管理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Front Office Management 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817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客房管理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Housekeeping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Management 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818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餐饮管理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Catering Management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819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菜点酒水知识  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Catering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Knowledge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844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旅游人力资源管理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Tourism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H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uman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R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esource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M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anagement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Industry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23222201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中国饮食文化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Chinese food Culture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22202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消费者行为学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C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onsumer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B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ehavior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822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旅游会计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Tourism Accounting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823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旅游电子商务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Tourism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E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-commerce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824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旅游规划制图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 xml:space="preserve">Tourism 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P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 xml:space="preserve">lanning 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M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ap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</w:rPr>
              <w:t>1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</w:rPr>
              <w:t>1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FF0000"/>
                <w:kern w:val="0"/>
                <w:szCs w:val="21"/>
              </w:rPr>
              <w:t>6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四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825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旅游景区管理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Scenic Spot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Management 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23222203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景观设计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L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andscape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D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esign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八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程</w:t>
            </w:r>
          </w:p>
        </w:tc>
        <w:tc>
          <w:tcPr>
            <w:tcW w:w="61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选修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应用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方向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（旅游规划）</w:t>
            </w: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23222204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国家公园管理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National Park Management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22819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普通话    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Mandarin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Chinese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一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829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旅游日语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Tourism Japanese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七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830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旅游韩语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Tourism Korean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820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社交礼仪 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Social Etiquette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22205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旅游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公共关系学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Tourism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Public Relations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六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23222205</w:t>
            </w:r>
          </w:p>
        </w:tc>
        <w:tc>
          <w:tcPr>
            <w:tcW w:w="4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休闲旅游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Leisure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T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ourism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七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23222206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生态旅游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cotourism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任选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10021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01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线性代数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Linearity Algebra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三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10021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02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概率论与数理统计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Probability Theory and Mathematical Statistics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三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考试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color w:val="000000"/>
                <w:szCs w:val="21"/>
              </w:rPr>
              <w:t>09133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222</w:t>
            </w:r>
            <w:r>
              <w:rPr>
                <w:rFonts w:ascii="Times New Roman" w:hAnsi="Times New Roman" w:eastAsia="仿宋"/>
                <w:color w:val="000000"/>
                <w:szCs w:val="21"/>
              </w:rPr>
              <w:t>0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1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行政职业能力提升</w:t>
            </w:r>
          </w:p>
          <w:p>
            <w:pPr>
              <w:spacing w:line="2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The Administration Occupation Improvement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七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23322201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酒文化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Wine Culture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七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09133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846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韩国旅游研究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Research on Korean Tourism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七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23322202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茶文化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Tea Culture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七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0" w:hRule="exact"/>
          <w:jc w:val="center"/>
        </w:trPr>
        <w:tc>
          <w:tcPr>
            <w:tcW w:w="58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程</w:t>
            </w:r>
          </w:p>
        </w:tc>
        <w:tc>
          <w:tcPr>
            <w:tcW w:w="61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选修</w:t>
            </w: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23322203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运河区域文化旅游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Chinese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Canal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A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rea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C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ultural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T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ourism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八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9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23322204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太平洋岛国旅游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Pacific Islands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Countries Tourism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5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3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八</w:t>
            </w:r>
          </w:p>
        </w:tc>
        <w:tc>
          <w:tcPr>
            <w:tcW w:w="60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9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8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</w:t>
            </w:r>
            <w:r>
              <w:rPr>
                <w:rFonts w:eastAsia="仿宋_GB2312"/>
                <w:color w:val="000000"/>
                <w:szCs w:val="21"/>
              </w:rPr>
              <w:t>学生应修学分</w:t>
            </w:r>
            <w:r>
              <w:rPr>
                <w:rFonts w:hint="eastAsia" w:eastAsia="仿宋_GB2312"/>
                <w:color w:val="000000"/>
                <w:szCs w:val="21"/>
              </w:rPr>
              <w:t>、</w:t>
            </w:r>
            <w:r>
              <w:rPr>
                <w:rFonts w:eastAsia="仿宋_GB2312"/>
                <w:color w:val="000000"/>
                <w:szCs w:val="21"/>
              </w:rPr>
              <w:t>学时）</w:t>
            </w:r>
            <w:r>
              <w:rPr>
                <w:rFonts w:hint="eastAsia" w:eastAsia="仿宋_GB2312"/>
                <w:color w:val="000000"/>
                <w:szCs w:val="21"/>
              </w:rPr>
              <w:t>合计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24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384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9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bCs/>
                <w:color w:val="000000"/>
                <w:szCs w:val="21"/>
              </w:rPr>
              <w:t>微专业选修</w:t>
            </w:r>
          </w:p>
        </w:tc>
        <w:tc>
          <w:tcPr>
            <w:tcW w:w="59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课程编号、课程名称，由学生自主选修的微专业在教务系统内自动生成。</w:t>
            </w:r>
          </w:p>
        </w:tc>
        <w:tc>
          <w:tcPr>
            <w:tcW w:w="47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4" w:hRule="exact"/>
          <w:jc w:val="center"/>
        </w:trPr>
        <w:tc>
          <w:tcPr>
            <w:tcW w:w="58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8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小</w:t>
            </w:r>
            <w:r>
              <w:rPr>
                <w:rFonts w:eastAsia="仿宋_GB2312"/>
                <w:color w:val="000000"/>
                <w:szCs w:val="21"/>
              </w:rPr>
              <w:t>计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实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践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</w:t>
            </w:r>
          </w:p>
        </w:tc>
        <w:tc>
          <w:tcPr>
            <w:tcW w:w="61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必修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基础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实践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0914222201</w:t>
            </w:r>
          </w:p>
        </w:tc>
        <w:tc>
          <w:tcPr>
            <w:tcW w:w="467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劳动教育与实践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Labor education and practice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</w:t>
            </w: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hAnsi="仿宋" w:eastAsia="仿宋"/>
                <w:color w:val="000000"/>
                <w:szCs w:val="21"/>
              </w:rPr>
              <w:t>1-4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劳动教育与实践，各专业根据专业人才培养特点开设，不少于32学时，详见实施细则。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09242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801</w:t>
            </w:r>
          </w:p>
        </w:tc>
        <w:tc>
          <w:tcPr>
            <w:tcW w:w="46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职业形象塑造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Training of Occupation Image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1周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四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99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小计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实践</w:t>
            </w: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09242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80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46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专业实习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Tourism Management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Internship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24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24周</w:t>
            </w: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五</w:t>
            </w:r>
          </w:p>
        </w:tc>
        <w:tc>
          <w:tcPr>
            <w:tcW w:w="6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99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小计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0" w:hRule="exac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综合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实践</w:t>
            </w:r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09242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80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67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毕业论文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Graduation Thesis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6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12周</w:t>
            </w: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八</w:t>
            </w:r>
          </w:p>
        </w:tc>
        <w:tc>
          <w:tcPr>
            <w:tcW w:w="6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09242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808</w:t>
            </w:r>
          </w:p>
        </w:tc>
        <w:tc>
          <w:tcPr>
            <w:tcW w:w="46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第二课堂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Second Class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八</w:t>
            </w:r>
          </w:p>
        </w:tc>
        <w:tc>
          <w:tcPr>
            <w:tcW w:w="6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0" w:hRule="exac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6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9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小计</w:t>
            </w:r>
          </w:p>
        </w:tc>
        <w:tc>
          <w:tcPr>
            <w:tcW w:w="4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9</w:t>
            </w:r>
          </w:p>
        </w:tc>
        <w:tc>
          <w:tcPr>
            <w:tcW w:w="7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5" w:hRule="exac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实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践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选修</w:t>
            </w: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42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7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pacing w:val="-2"/>
                <w:kern w:val="4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kern w:val="40"/>
                <w:szCs w:val="21"/>
              </w:rPr>
              <w:t>旅游</w:t>
            </w:r>
            <w:r>
              <w:rPr>
                <w:rFonts w:hint="eastAsia" w:ascii="Times New Roman" w:hAnsi="Times New Roman" w:eastAsia="仿宋_GB2312"/>
                <w:color w:val="000000"/>
                <w:spacing w:val="-2"/>
                <w:kern w:val="40"/>
                <w:szCs w:val="21"/>
              </w:rPr>
              <w:t>业</w:t>
            </w:r>
            <w:r>
              <w:rPr>
                <w:rFonts w:ascii="Times New Roman" w:hAnsi="Times New Roman" w:eastAsia="仿宋_GB2312"/>
                <w:color w:val="000000"/>
                <w:spacing w:val="-2"/>
                <w:kern w:val="40"/>
                <w:szCs w:val="21"/>
              </w:rPr>
              <w:t>调查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pacing w:val="-2"/>
                <w:kern w:val="4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kern w:val="40"/>
                <w:szCs w:val="21"/>
              </w:rPr>
              <w:t>Tourism Survey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1周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七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1" w:hRule="exac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09242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805</w:t>
            </w:r>
          </w:p>
        </w:tc>
        <w:tc>
          <w:tcPr>
            <w:tcW w:w="467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pacing w:val="-2"/>
                <w:kern w:val="4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2"/>
                <w:kern w:val="40"/>
                <w:szCs w:val="21"/>
              </w:rPr>
              <w:t>旅游专业竞赛指导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pacing w:val="-2"/>
                <w:kern w:val="4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2"/>
                <w:kern w:val="40"/>
                <w:szCs w:val="21"/>
              </w:rPr>
              <w:t xml:space="preserve">Tourism </w:t>
            </w:r>
            <w:r>
              <w:rPr>
                <w:rFonts w:hint="eastAsia" w:ascii="Times New Roman" w:hAnsi="Times New Roman" w:eastAsia="仿宋_GB2312"/>
                <w:color w:val="000000"/>
                <w:spacing w:val="-2"/>
                <w:kern w:val="40"/>
                <w:szCs w:val="21"/>
              </w:rPr>
              <w:t>P</w:t>
            </w:r>
            <w:r>
              <w:rPr>
                <w:rFonts w:ascii="Times New Roman" w:hAnsi="Times New Roman" w:eastAsia="仿宋_GB2312"/>
                <w:color w:val="000000"/>
                <w:spacing w:val="-2"/>
                <w:kern w:val="40"/>
                <w:szCs w:val="21"/>
              </w:rPr>
              <w:t xml:space="preserve">rofessional </w:t>
            </w:r>
            <w:r>
              <w:rPr>
                <w:rFonts w:hint="eastAsia" w:ascii="Times New Roman" w:hAnsi="Times New Roman" w:eastAsia="仿宋_GB2312"/>
                <w:color w:val="000000"/>
                <w:spacing w:val="-2"/>
                <w:kern w:val="40"/>
                <w:szCs w:val="21"/>
              </w:rPr>
              <w:t>C</w:t>
            </w:r>
            <w:r>
              <w:rPr>
                <w:rFonts w:ascii="Times New Roman" w:hAnsi="Times New Roman" w:eastAsia="仿宋_GB2312"/>
                <w:color w:val="000000"/>
                <w:spacing w:val="-2"/>
                <w:kern w:val="40"/>
                <w:szCs w:val="21"/>
              </w:rPr>
              <w:t xml:space="preserve">ompetition </w:t>
            </w:r>
            <w:r>
              <w:rPr>
                <w:rFonts w:hint="eastAsia" w:ascii="Times New Roman" w:hAnsi="Times New Roman" w:eastAsia="仿宋_GB2312"/>
                <w:color w:val="000000"/>
                <w:spacing w:val="-2"/>
                <w:kern w:val="40"/>
                <w:szCs w:val="21"/>
              </w:rPr>
              <w:t>G</w:t>
            </w:r>
            <w:r>
              <w:rPr>
                <w:rFonts w:ascii="Times New Roman" w:hAnsi="Times New Roman" w:eastAsia="仿宋_GB2312"/>
                <w:color w:val="000000"/>
                <w:spacing w:val="-2"/>
                <w:kern w:val="40"/>
                <w:szCs w:val="21"/>
              </w:rPr>
              <w:t>uide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2周</w:t>
            </w: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八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考查</w:t>
            </w: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02" w:hRule="exac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99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小计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1" w:hRule="exac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4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合计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5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7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65" w:hRule="exact"/>
          <w:jc w:val="center"/>
        </w:trPr>
        <w:tc>
          <w:tcPr>
            <w:tcW w:w="802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总计</w:t>
            </w:r>
          </w:p>
        </w:tc>
        <w:tc>
          <w:tcPr>
            <w:tcW w:w="4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163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 xml:space="preserve">2112+37周 </w:t>
            </w:r>
          </w:p>
        </w:tc>
        <w:tc>
          <w:tcPr>
            <w:tcW w:w="460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</w:tbl>
    <w:p>
      <w:pPr>
        <w:snapToGrid w:val="0"/>
        <w:jc w:val="left"/>
        <w:rPr>
          <w:rFonts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注：改革课程考核方式</w:t>
      </w:r>
      <w:r>
        <w:rPr>
          <w:rFonts w:eastAsia="仿宋_GB2312"/>
          <w:color w:val="000000"/>
          <w:szCs w:val="21"/>
        </w:rPr>
        <w:t>，</w:t>
      </w:r>
      <w:r>
        <w:rPr>
          <w:rFonts w:hint="eastAsia" w:eastAsia="仿宋_GB2312"/>
          <w:color w:val="000000"/>
          <w:szCs w:val="21"/>
        </w:rPr>
        <w:t>推行全过程学业评价，科学合理测评学生学习效果，原则上期末</w:t>
      </w:r>
      <w:r>
        <w:rPr>
          <w:rFonts w:eastAsia="仿宋_GB2312"/>
          <w:color w:val="000000"/>
          <w:szCs w:val="21"/>
        </w:rPr>
        <w:t>考试成绩</w:t>
      </w:r>
      <w:r>
        <w:rPr>
          <w:rFonts w:hint="eastAsia" w:eastAsia="仿宋_GB2312"/>
          <w:color w:val="000000"/>
          <w:szCs w:val="21"/>
        </w:rPr>
        <w:t>权重</w:t>
      </w:r>
      <w:r>
        <w:rPr>
          <w:rFonts w:eastAsia="仿宋_GB2312"/>
          <w:color w:val="000000"/>
          <w:szCs w:val="21"/>
        </w:rPr>
        <w:t>不超过50%</w:t>
      </w:r>
      <w:r>
        <w:rPr>
          <w:rFonts w:hint="eastAsia" w:eastAsia="仿宋_GB2312"/>
          <w:color w:val="000000"/>
          <w:szCs w:val="21"/>
        </w:rPr>
        <w:t>。</w:t>
      </w:r>
    </w:p>
    <w:p>
      <w:pPr>
        <w:ind w:firstLine="420" w:firstLineChars="150"/>
        <w:rPr>
          <w:rFonts w:ascii="Adobe 黑体 Std R" w:hAnsi="Adobe 黑体 Std R" w:eastAsia="Adobe 黑体 Std R"/>
          <w:color w:val="000000"/>
          <w:kern w:val="0"/>
          <w:sz w:val="28"/>
          <w:szCs w:val="28"/>
        </w:rPr>
      </w:pPr>
      <w:r>
        <w:rPr>
          <w:rFonts w:hint="eastAsia" w:ascii="Adobe 黑体 Std R" w:hAnsi="Adobe 黑体 Std R" w:eastAsia="Adobe 黑体 Std R"/>
          <w:color w:val="000000"/>
          <w:kern w:val="0"/>
          <w:sz w:val="28"/>
          <w:szCs w:val="28"/>
        </w:rPr>
        <w:t>选课指导：</w:t>
      </w:r>
    </w:p>
    <w:p>
      <w:pPr>
        <w:numPr>
          <w:ilvl w:val="0"/>
          <w:numId w:val="1"/>
        </w:numPr>
        <w:tabs>
          <w:tab w:val="left" w:pos="540"/>
          <w:tab w:val="left" w:pos="720"/>
        </w:tabs>
        <w:spacing w:line="360" w:lineRule="auto"/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学生必须修读完成通识教育必修课程，</w:t>
      </w:r>
      <w:r>
        <w:rPr>
          <w:rFonts w:hint="eastAsia"/>
          <w:bCs/>
          <w:color w:val="FF0000"/>
        </w:rPr>
        <w:t>共计42学分</w:t>
      </w:r>
      <w:r>
        <w:rPr>
          <w:rFonts w:hint="eastAsia"/>
          <w:bCs/>
          <w:color w:val="000000"/>
        </w:rPr>
        <w:t>；必须修读通识教育选修课程8学分。</w:t>
      </w:r>
    </w:p>
    <w:p>
      <w:pPr>
        <w:numPr>
          <w:ilvl w:val="0"/>
          <w:numId w:val="1"/>
        </w:numPr>
        <w:tabs>
          <w:tab w:val="left" w:pos="540"/>
          <w:tab w:val="left" w:pos="720"/>
        </w:tabs>
        <w:spacing w:line="360" w:lineRule="auto"/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学生必须完成专业必修课程，共计54分；必须修读完成实践教学必修课程，共计35学分。</w:t>
      </w:r>
    </w:p>
    <w:p>
      <w:pPr>
        <w:numPr>
          <w:ilvl w:val="0"/>
          <w:numId w:val="1"/>
        </w:numPr>
        <w:tabs>
          <w:tab w:val="left" w:pos="540"/>
          <w:tab w:val="left" w:pos="720"/>
        </w:tabs>
        <w:spacing w:line="360" w:lineRule="auto"/>
        <w:ind w:firstLine="420" w:firstLineChars="200"/>
        <w:rPr>
          <w:bCs/>
          <w:color w:val="000000"/>
        </w:rPr>
      </w:pPr>
      <w:r>
        <w:rPr>
          <w:rFonts w:hint="eastAsia"/>
          <w:bCs/>
          <w:color w:val="FF0000"/>
        </w:rPr>
        <w:t>学生必须在专业选修课程中至少选修24学分，建议在专业提高方向课程、专业应用方向课程、专业任选课程中均衡选课。</w:t>
      </w:r>
    </w:p>
    <w:p>
      <w:pPr>
        <w:numPr>
          <w:ilvl w:val="0"/>
          <w:numId w:val="1"/>
        </w:numPr>
        <w:tabs>
          <w:tab w:val="left" w:pos="540"/>
          <w:tab w:val="left" w:pos="720"/>
        </w:tabs>
        <w:spacing w:line="360" w:lineRule="auto"/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学生在省级以上期刊发表学术论文、参加省级学科竞赛获得三等奖以上者，可折合为2学分。</w:t>
      </w:r>
    </w:p>
    <w:p>
      <w:pPr>
        <w:numPr>
          <w:ilvl w:val="0"/>
          <w:numId w:val="1"/>
        </w:numPr>
        <w:tabs>
          <w:tab w:val="left" w:pos="540"/>
          <w:tab w:val="left" w:pos="720"/>
        </w:tabs>
        <w:spacing w:line="360" w:lineRule="auto"/>
        <w:ind w:firstLine="420" w:firstLineChars="200"/>
        <w:rPr>
          <w:bCs/>
          <w:color w:val="000000"/>
        </w:rPr>
      </w:pPr>
      <w:r>
        <w:rPr>
          <w:rFonts w:hint="eastAsia"/>
          <w:bCs/>
          <w:color w:val="000000"/>
        </w:rPr>
        <w:t>学生选修经管类专业的相关课程（最多不超过</w:t>
      </w:r>
      <w:r>
        <w:rPr>
          <w:bCs/>
          <w:color w:val="000000"/>
        </w:rPr>
        <w:t>2</w:t>
      </w:r>
      <w:r>
        <w:rPr>
          <w:rFonts w:hint="eastAsia"/>
          <w:bCs/>
          <w:color w:val="000000"/>
        </w:rPr>
        <w:t>门），经学院审签确认、教务处备案后，可计入总学分。</w:t>
      </w:r>
    </w:p>
    <w:p>
      <w:pPr>
        <w:tabs>
          <w:tab w:val="left" w:pos="540"/>
          <w:tab w:val="left" w:pos="720"/>
        </w:tabs>
        <w:spacing w:line="360" w:lineRule="auto"/>
        <w:rPr>
          <w:bCs/>
          <w:color w:val="000000"/>
        </w:rPr>
      </w:pPr>
    </w:p>
    <w:p>
      <w:pPr>
        <w:tabs>
          <w:tab w:val="left" w:pos="540"/>
          <w:tab w:val="left" w:pos="720"/>
        </w:tabs>
        <w:spacing w:line="360" w:lineRule="auto"/>
        <w:rPr>
          <w:bCs/>
          <w:color w:val="000000"/>
        </w:rPr>
      </w:pPr>
    </w:p>
    <w:p>
      <w:pPr>
        <w:tabs>
          <w:tab w:val="left" w:pos="540"/>
          <w:tab w:val="left" w:pos="720"/>
        </w:tabs>
        <w:spacing w:line="360" w:lineRule="auto"/>
        <w:rPr>
          <w:bCs/>
          <w:color w:val="000000"/>
        </w:rPr>
      </w:pPr>
    </w:p>
    <w:p>
      <w:pPr>
        <w:tabs>
          <w:tab w:val="left" w:pos="540"/>
          <w:tab w:val="left" w:pos="720"/>
        </w:tabs>
        <w:spacing w:line="360" w:lineRule="auto"/>
        <w:rPr>
          <w:bCs/>
          <w:color w:val="000000"/>
        </w:rPr>
        <w:sectPr>
          <w:footerReference r:id="rId4" w:type="default"/>
          <w:pgSz w:w="16838" w:h="11905" w:orient="landscape"/>
          <w:pgMar w:top="1417" w:right="1417" w:bottom="1417" w:left="1417" w:header="850" w:footer="850" w:gutter="0"/>
          <w:paperSrc w:first="7" w:other="7"/>
          <w:cols w:space="720" w:num="1"/>
          <w:docGrid w:linePitch="312" w:charSpace="0"/>
        </w:sectPr>
      </w:pPr>
    </w:p>
    <w:p>
      <w:pPr>
        <w:snapToGrid w:val="0"/>
        <w:spacing w:line="440" w:lineRule="exact"/>
        <w:rPr>
          <w:rFonts w:eastAsia="黑体"/>
          <w:b/>
          <w:color w:val="000000"/>
          <w:sz w:val="28"/>
          <w:szCs w:val="21"/>
        </w:rPr>
      </w:pPr>
      <w:r>
        <w:rPr>
          <w:rFonts w:ascii="Times New Roman" w:hAnsi="Times New Roman" w:eastAsia="黑体"/>
          <w:b/>
          <w:color w:val="000000"/>
          <w:sz w:val="28"/>
          <w:szCs w:val="21"/>
        </w:rPr>
        <w:t>六、</w:t>
      </w:r>
      <w:r>
        <w:rPr>
          <w:rFonts w:hint="eastAsia" w:eastAsia="黑体"/>
          <w:b/>
          <w:color w:val="000000"/>
          <w:sz w:val="28"/>
          <w:szCs w:val="21"/>
        </w:rPr>
        <w:t>主要课程（教学活动）与毕业要求对应矩阵</w:t>
      </w:r>
      <w:r>
        <w:rPr>
          <w:rFonts w:eastAsia="黑体"/>
          <w:b/>
          <w:color w:val="000000"/>
          <w:sz w:val="28"/>
          <w:szCs w:val="21"/>
        </w:rPr>
        <w:t>（见表</w:t>
      </w:r>
      <w:r>
        <w:rPr>
          <w:rFonts w:hint="eastAsia" w:eastAsia="黑体"/>
          <w:b/>
          <w:color w:val="000000"/>
          <w:sz w:val="28"/>
          <w:szCs w:val="21"/>
        </w:rPr>
        <w:t>3</w:t>
      </w:r>
      <w:r>
        <w:rPr>
          <w:rFonts w:eastAsia="黑体"/>
          <w:b/>
          <w:color w:val="000000"/>
          <w:sz w:val="28"/>
          <w:szCs w:val="21"/>
        </w:rPr>
        <w:t>）</w:t>
      </w:r>
    </w:p>
    <w:p>
      <w:pPr>
        <w:snapToGrid w:val="0"/>
        <w:spacing w:before="120" w:beforeLines="50" w:line="440" w:lineRule="exact"/>
        <w:jc w:val="center"/>
        <w:rPr>
          <w:rFonts w:eastAsia="黑体"/>
          <w:bCs/>
          <w:color w:val="000000"/>
          <w:sz w:val="28"/>
        </w:rPr>
      </w:pPr>
      <w:r>
        <w:rPr>
          <w:rFonts w:ascii="Times New Roman" w:eastAsia="黑体"/>
          <w:bCs/>
          <w:color w:val="000000"/>
          <w:sz w:val="28"/>
        </w:rPr>
        <w:t>表</w:t>
      </w:r>
      <w:r>
        <w:rPr>
          <w:rFonts w:ascii="Times New Roman" w:hAnsi="Times New Roman" w:eastAsia="黑体"/>
          <w:bCs/>
          <w:color w:val="000000"/>
          <w:sz w:val="28"/>
        </w:rPr>
        <w:t>3</w:t>
      </w:r>
      <w:r>
        <w:rPr>
          <w:rFonts w:hint="eastAsia" w:eastAsia="黑体"/>
          <w:bCs/>
          <w:color w:val="000000"/>
          <w:sz w:val="28"/>
        </w:rPr>
        <w:t xml:space="preserve"> 主要课程（教学活动）与毕业要求对应矩阵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977"/>
        <w:gridCol w:w="90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08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毕业要求具体指标点</w:t>
            </w:r>
          </w:p>
        </w:tc>
        <w:tc>
          <w:tcPr>
            <w:tcW w:w="3879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主要课程（教学活动）</w:t>
            </w:r>
          </w:p>
        </w:tc>
        <w:tc>
          <w:tcPr>
            <w:tcW w:w="2322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主要课程（教学活动）名称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  <w:t>权重值</w:t>
            </w:r>
          </w:p>
        </w:tc>
        <w:tc>
          <w:tcPr>
            <w:tcW w:w="2322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A1-1：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具有优良的道德品质，具备正确的世界观、人生观和价值观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马克思主义基本原理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思想道德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与法治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毛泽东思想和中国特色社会主义理论体系概论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习近平新时代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中国特色社会主义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思想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概论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形势与政策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A1-2：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熟悉旅游行业政策法规，遵守旅游职业道德规范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旅游法规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0.7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旅游学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概论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专业实习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A2-1：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具有旅游职业认同感，拥有旅游职业自豪感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专业导航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职业生涯规划与指导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专业实习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0.4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A2-2：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爱岗敬业，热爱旅游职业，树立旅游事业责任感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专业导航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职业生涯规划与指导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专业实习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0.4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B1-1：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掌握旅游管理学科的基础知识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高等数学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旅游学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概论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管理学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旅游经济学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旅游管理信息系统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文化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旅游心理学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B1-2：掌握旅游管理专业的核心知识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旅游规划与开发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旅游英语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饭店管理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概论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旅游地理学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市场营销学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旅游法规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统计学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B1-3：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掌握从事旅游管理所需的专门知识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旅行社经营与管理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导游业务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前厅管理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客房管理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餐饮管理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旅游会计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旅游电子商务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旅游景区管理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景观设计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B2-1：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具备运用多学科理论分析和解决旅游管理实际问题的基本能力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旅游学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概论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管理学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市场营销学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旅游经济学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旅游统计学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旅游心理学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旅游地理学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旅游法规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旅游人类学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B2-2：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具备良好的旅游服务意识和初步的岗位管理能力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专业导航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管理学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社交礼仪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旅游人力资源管理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职业形象塑造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专业实习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0.4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B2-3：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具备良好的礼仪规范、较强的语言交际能力和良好的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沟通协调能力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社交礼仪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普通话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大学英语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旅游英语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旅游</w:t>
            </w: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公共关系学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职业形象塑造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5" w:type="dxa"/>
            <w:vMerge w:val="restart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B2-4：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掌握旅游管理问题研究的定性和定量分析方法，具备信息处理操作和应用的一般技能</w:t>
            </w: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旅游管理信息系统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旅游统计学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旅游研究方法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第二课堂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毕业论文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085" w:type="dxa"/>
            <w:vMerge w:val="restart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C1-1：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树立终身学习意识和专业发展意识，能够科学安排职业规划和学习计划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专业导航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0.5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职业生涯规划与就业指导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0.5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085" w:type="dxa"/>
            <w:vMerge w:val="restart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C1-2：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关注国内外旅游业发展动态，具备获取和更新旅游管理相关知识的自我学习能力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客源国概况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0.5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旅游研究方法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0.5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C2-1：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具备较为牢固的创新意识和团队意识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旅游专业竞赛指导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3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旅游研究方法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专业实习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第二课堂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毕业论文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C2-2：具备一定的探索精神、创新思维和创新实践能力</w:t>
            </w: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旅游专业竞赛指导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旅游研究方法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专业实习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0.2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第二课堂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0.1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毕业论文</w:t>
            </w:r>
          </w:p>
        </w:tc>
        <w:tc>
          <w:tcPr>
            <w:tcW w:w="90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0.3</w:t>
            </w:r>
          </w:p>
        </w:tc>
        <w:tc>
          <w:tcPr>
            <w:tcW w:w="2322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Cs w:val="21"/>
              </w:rPr>
              <w:t>考查</w:t>
            </w:r>
          </w:p>
        </w:tc>
      </w:tr>
    </w:tbl>
    <w:p>
      <w:pPr>
        <w:snapToGrid w:val="0"/>
        <w:spacing w:line="440" w:lineRule="exact"/>
        <w:rPr>
          <w:rFonts w:ascii="Times New Roman" w:hAnsi="Times New Roman" w:eastAsia="仿宋"/>
          <w:b/>
          <w:color w:val="000000"/>
          <w:szCs w:val="21"/>
        </w:rPr>
        <w:sectPr>
          <w:pgSz w:w="11905" w:h="16838"/>
          <w:pgMar w:top="1417" w:right="1417" w:bottom="1417" w:left="1417" w:header="850" w:footer="850" w:gutter="0"/>
          <w:paperSrc w:first="7" w:other="7"/>
          <w:cols w:space="720" w:num="1"/>
          <w:docGrid w:linePitch="312" w:charSpace="0"/>
        </w:sectPr>
      </w:pPr>
    </w:p>
    <w:p>
      <w:pPr>
        <w:snapToGrid w:val="0"/>
        <w:spacing w:line="440" w:lineRule="exact"/>
        <w:rPr>
          <w:rFonts w:ascii="Times New Roman" w:hAnsi="Times New Roman" w:eastAsia="黑体"/>
          <w:b/>
          <w:color w:val="000000"/>
          <w:sz w:val="28"/>
          <w:szCs w:val="21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1"/>
        </w:rPr>
        <w:t>七、</w:t>
      </w:r>
      <w:r>
        <w:rPr>
          <w:rFonts w:ascii="Times New Roman" w:hAnsi="Times New Roman" w:eastAsia="黑体"/>
          <w:b/>
          <w:color w:val="000000"/>
          <w:sz w:val="28"/>
          <w:szCs w:val="21"/>
        </w:rPr>
        <w:t>专业课程设置（见表4）</w:t>
      </w:r>
    </w:p>
    <w:p>
      <w:pPr>
        <w:snapToGrid w:val="0"/>
        <w:spacing w:before="156" w:beforeLines="50" w:line="440" w:lineRule="exact"/>
        <w:jc w:val="center"/>
        <w:rPr>
          <w:rFonts w:eastAsia="黑体"/>
          <w:bCs/>
          <w:color w:val="000000"/>
          <w:sz w:val="28"/>
        </w:rPr>
      </w:pPr>
      <w:r>
        <w:rPr>
          <w:rFonts w:eastAsia="黑体"/>
          <w:bCs/>
          <w:color w:val="000000"/>
          <w:sz w:val="28"/>
        </w:rPr>
        <w:t>表4 专业课程设置</w:t>
      </w:r>
    </w:p>
    <w:tbl>
      <w:tblPr>
        <w:tblStyle w:val="6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33"/>
        <w:gridCol w:w="709"/>
        <w:gridCol w:w="2216"/>
        <w:gridCol w:w="2649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tblHeader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类别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课程性质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模块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课程</w:t>
            </w:r>
          </w:p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编号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课程名称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先修课程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程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专业必修课程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学科基础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课程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09221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228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Cs w:val="21"/>
              </w:rPr>
              <w:t>专业导航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10021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高等数学Ⅲ（上）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10021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高等数学Ⅲ（下）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高等数学Ⅲ（上）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22222201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旅游学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概论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09221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22818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管理学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09221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22819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旅游管理信息系统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22820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旅游经济学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旅游学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09221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22805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市场营销学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09222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22203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旅游统计学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高等数学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0922222809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饭店管理概论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0922222810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旅游心理学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0922222811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旅游英语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大学英语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09222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22823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旅游地理学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09222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22824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旅游规划与开发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0922222814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旅游法规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思想道德与法治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09222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22202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旅游文化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专业选修课程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专业提高方向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0923122801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旅游研究方法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23122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01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中国旅游史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23122202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宗教文化旅游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23122203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中国民俗旅游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23122204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遗产旅游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旅游规划与开发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849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旅游人类学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810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旅游美学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31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811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中国文化概论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31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西方文化概论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09231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22848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客源国概况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市场营销学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业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育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课</w:t>
            </w:r>
          </w:p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程</w:t>
            </w:r>
          </w:p>
        </w:tc>
        <w:tc>
          <w:tcPr>
            <w:tcW w:w="8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专业选修课程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专业应用方向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22813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旅行社经营与管理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814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导游业务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普通话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22815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山东导游基础知识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22816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前厅管理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饭店管理概论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22817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客房管理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饭店管理概论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22818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餐饮管理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饭店管理概论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22819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菜点酒水知识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饭店管理概论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22844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旅游人力资源管理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23222201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中国饮食文化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22202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消费者行为学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22822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旅游会计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22823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旅游电子商务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22824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旅游规划制图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旅游规划与开发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22825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旅游景区管理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旅游规划与开发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23222203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景观设计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旅游规划与开发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23222204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国家公园管理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管理学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32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22819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普通话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22829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旅游日语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22830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旅游韩语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820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社交礼仪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09232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22832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旅游公共关系学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市场营销学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23222205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休闲旅游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23222206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生态旅游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任选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课程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10021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线性代数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10021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222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概率论与数理统计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23322205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行政职业能力提升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23322201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酒文化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23322202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茶文化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09133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22846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韩国旅游研究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客源国概况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23322203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运河区域文化旅游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中国旅游史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23322204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太平洋岛国旅游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旅游地理学</w:t>
            </w:r>
          </w:p>
        </w:tc>
      </w:tr>
    </w:tbl>
    <w:p>
      <w:pPr>
        <w:numPr>
          <w:ilvl w:val="0"/>
          <w:numId w:val="2"/>
        </w:numPr>
        <w:snapToGrid w:val="0"/>
        <w:spacing w:line="440" w:lineRule="exact"/>
        <w:rPr>
          <w:rFonts w:ascii="Times New Roman" w:hAnsi="Times New Roman" w:eastAsia="黑体"/>
          <w:b/>
          <w:color w:val="000000"/>
          <w:sz w:val="28"/>
          <w:szCs w:val="21"/>
        </w:rPr>
      </w:pPr>
      <w:r>
        <w:rPr>
          <w:rFonts w:eastAsia="黑体"/>
          <w:b/>
          <w:color w:val="000000"/>
          <w:sz w:val="28"/>
          <w:szCs w:val="21"/>
        </w:rPr>
        <w:br w:type="page"/>
      </w:r>
      <w:r>
        <w:rPr>
          <w:rFonts w:ascii="Times New Roman" w:hAnsi="Times New Roman" w:eastAsia="黑体"/>
          <w:b/>
          <w:color w:val="000000"/>
          <w:sz w:val="28"/>
          <w:szCs w:val="21"/>
        </w:rPr>
        <w:t>各类课程的学时、学分统计（见表5）</w:t>
      </w:r>
    </w:p>
    <w:p>
      <w:pPr>
        <w:snapToGrid w:val="0"/>
        <w:spacing w:before="156" w:beforeLines="50" w:line="440" w:lineRule="exact"/>
        <w:jc w:val="center"/>
        <w:rPr>
          <w:rFonts w:ascii="Times New Roman" w:hAnsi="Times New Roman" w:eastAsia="黑体"/>
          <w:b/>
          <w:color w:val="000000"/>
          <w:sz w:val="28"/>
          <w:szCs w:val="21"/>
        </w:rPr>
      </w:pPr>
      <w:r>
        <w:rPr>
          <w:rFonts w:ascii="Times New Roman" w:hAnsi="Times New Roman" w:eastAsia="黑体"/>
          <w:color w:val="000000"/>
          <w:sz w:val="28"/>
          <w:szCs w:val="24"/>
        </w:rPr>
        <w:t>表5</w:t>
      </w:r>
      <w:r>
        <w:rPr>
          <w:rFonts w:hint="eastAsia" w:ascii="Times New Roman" w:hAnsi="Times New Roman" w:eastAsia="黑体"/>
          <w:color w:val="000000"/>
          <w:sz w:val="28"/>
          <w:szCs w:val="24"/>
        </w:rPr>
        <w:t xml:space="preserve"> </w:t>
      </w:r>
      <w:r>
        <w:rPr>
          <w:rFonts w:ascii="Times New Roman" w:hAnsi="Times New Roman" w:eastAsia="黑体"/>
          <w:color w:val="000000"/>
          <w:sz w:val="28"/>
          <w:szCs w:val="24"/>
        </w:rPr>
        <w:t>各类课程的学时、学分统计</w:t>
      </w:r>
    </w:p>
    <w:tbl>
      <w:tblPr>
        <w:tblStyle w:val="6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76"/>
        <w:gridCol w:w="2049"/>
        <w:gridCol w:w="1382"/>
        <w:gridCol w:w="1382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课程类别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课程性质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课程模块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学时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学分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学分比例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通识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课程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通识教育必修课程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36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（其中，理论课堂教学504学时，实践教学2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32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学时，不含军事技能训练2周）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4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（含实践1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</w:t>
            </w:r>
            <w:r>
              <w:rPr>
                <w:rFonts w:ascii="Times New Roman" w:hAnsi="Times New Roman" w:eastAsia="仿宋_GB2312"/>
                <w:color w:val="FF0000"/>
                <w:szCs w:val="21"/>
              </w:rPr>
              <w:t>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25.77%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通识教育选修课程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128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4.91%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课程</w:t>
            </w: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专业教育必修课程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学科基础课程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432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16.56%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专业核心课程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432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16.56%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专业教育选修课程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384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14.72%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实践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教学</w:t>
            </w: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必修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通识教育课程实践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216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ascii="Times New Roman" w:hAnsi="Times New Roman" w:eastAsia="仿宋_GB2312"/>
                <w:color w:val="FF0000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28.8%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基础实践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</w:t>
            </w:r>
          </w:p>
        </w:tc>
        <w:tc>
          <w:tcPr>
            <w:tcW w:w="13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专业实践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24</w:t>
            </w:r>
          </w:p>
        </w:tc>
        <w:tc>
          <w:tcPr>
            <w:tcW w:w="13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综合实践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9</w:t>
            </w:r>
          </w:p>
        </w:tc>
        <w:tc>
          <w:tcPr>
            <w:tcW w:w="13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40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选修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3</w:t>
            </w:r>
          </w:p>
        </w:tc>
        <w:tc>
          <w:tcPr>
            <w:tcW w:w="13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1.84%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合计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2112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FF0000"/>
                <w:szCs w:val="21"/>
              </w:rPr>
              <w:t>163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100%</w:t>
            </w:r>
          </w:p>
        </w:tc>
      </w:tr>
    </w:tbl>
    <w:p>
      <w:pPr>
        <w:snapToGrid w:val="0"/>
        <w:spacing w:line="440" w:lineRule="exact"/>
        <w:rPr>
          <w:rFonts w:eastAsia="黑体"/>
          <w:b/>
          <w:color w:val="000000"/>
          <w:sz w:val="28"/>
          <w:szCs w:val="21"/>
        </w:rPr>
      </w:pPr>
      <w:r>
        <w:rPr>
          <w:rFonts w:eastAsia="黑体"/>
          <w:b/>
          <w:color w:val="000000"/>
          <w:sz w:val="28"/>
          <w:szCs w:val="21"/>
        </w:rPr>
        <w:t>九、其他说明</w:t>
      </w:r>
    </w:p>
    <w:p>
      <w:pPr>
        <w:spacing w:line="360" w:lineRule="auto"/>
        <w:ind w:left="422"/>
        <w:jc w:val="center"/>
        <w:rPr>
          <w:rFonts w:eastAsia="黑体"/>
          <w:bCs/>
          <w:color w:val="000000"/>
          <w:sz w:val="28"/>
          <w:szCs w:val="28"/>
        </w:rPr>
      </w:pPr>
      <w:r>
        <w:rPr>
          <w:rFonts w:hAnsi="黑体" w:eastAsia="黑体"/>
          <w:bCs/>
          <w:color w:val="000000"/>
          <w:sz w:val="28"/>
          <w:szCs w:val="28"/>
        </w:rPr>
        <w:t>表</w:t>
      </w:r>
      <w:r>
        <w:rPr>
          <w:rFonts w:eastAsia="黑体"/>
          <w:bCs/>
          <w:color w:val="000000"/>
          <w:sz w:val="28"/>
          <w:szCs w:val="28"/>
        </w:rPr>
        <w:t xml:space="preserve">6  </w:t>
      </w:r>
      <w:r>
        <w:rPr>
          <w:rFonts w:hAnsi="黑体" w:eastAsia="黑体"/>
          <w:bCs/>
          <w:color w:val="000000"/>
          <w:sz w:val="28"/>
          <w:szCs w:val="28"/>
        </w:rPr>
        <w:t>建议修读学分学期分配表</w:t>
      </w:r>
    </w:p>
    <w:tbl>
      <w:tblPr>
        <w:tblStyle w:val="6"/>
        <w:tblW w:w="9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786"/>
        <w:gridCol w:w="787"/>
        <w:gridCol w:w="785"/>
        <w:gridCol w:w="789"/>
        <w:gridCol w:w="786"/>
        <w:gridCol w:w="787"/>
        <w:gridCol w:w="785"/>
        <w:gridCol w:w="788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学年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一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二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三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四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学期</w:t>
            </w:r>
          </w:p>
        </w:tc>
        <w:tc>
          <w:tcPr>
            <w:tcW w:w="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1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2</w:t>
            </w: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3</w:t>
            </w:r>
          </w:p>
        </w:tc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4</w:t>
            </w:r>
          </w:p>
        </w:tc>
        <w:tc>
          <w:tcPr>
            <w:tcW w:w="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5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6</w:t>
            </w: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7</w:t>
            </w:r>
          </w:p>
        </w:tc>
        <w:tc>
          <w:tcPr>
            <w:tcW w:w="7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  <w:r>
              <w:rPr>
                <w:rFonts w:ascii="黑体" w:hAnsi="黑体" w:eastAsia="黑体"/>
                <w:bCs/>
                <w:color w:val="000000"/>
              </w:rPr>
              <w:t>8</w:t>
            </w:r>
          </w:p>
        </w:tc>
        <w:tc>
          <w:tcPr>
            <w:tcW w:w="90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建议修读学分</w:t>
            </w:r>
          </w:p>
        </w:tc>
        <w:tc>
          <w:tcPr>
            <w:tcW w:w="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</w:rPr>
            </w:pPr>
            <w:r>
              <w:rPr>
                <w:rFonts w:hint="eastAsia" w:eastAsia="仿宋_GB2312"/>
                <w:bCs/>
                <w:color w:val="FF0000"/>
              </w:rPr>
              <w:t>31.5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</w:rPr>
            </w:pPr>
            <w:r>
              <w:rPr>
                <w:rFonts w:hint="eastAsia" w:eastAsia="仿宋_GB2312"/>
                <w:bCs/>
                <w:color w:val="FF0000"/>
              </w:rPr>
              <w:t>22.5</w:t>
            </w: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</w:rPr>
            </w:pPr>
            <w:r>
              <w:rPr>
                <w:rFonts w:hint="eastAsia" w:eastAsia="仿宋_GB2312"/>
                <w:bCs/>
                <w:color w:val="FF0000"/>
              </w:rPr>
              <w:t>24.5</w:t>
            </w:r>
          </w:p>
        </w:tc>
        <w:tc>
          <w:tcPr>
            <w:tcW w:w="7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</w:rPr>
            </w:pPr>
            <w:r>
              <w:rPr>
                <w:rFonts w:hint="eastAsia" w:eastAsia="仿宋_GB2312"/>
                <w:bCs/>
                <w:color w:val="FF0000"/>
              </w:rPr>
              <w:t>22.5</w:t>
            </w:r>
          </w:p>
        </w:tc>
        <w:tc>
          <w:tcPr>
            <w:tcW w:w="7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</w:rPr>
            </w:pPr>
            <w:r>
              <w:rPr>
                <w:rFonts w:hint="eastAsia" w:eastAsia="仿宋_GB2312"/>
                <w:bCs/>
                <w:color w:val="FF0000"/>
              </w:rPr>
              <w:t>24</w:t>
            </w:r>
          </w:p>
        </w:tc>
        <w:tc>
          <w:tcPr>
            <w:tcW w:w="7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</w:rPr>
            </w:pPr>
            <w:r>
              <w:rPr>
                <w:rFonts w:hint="eastAsia" w:eastAsia="仿宋_GB2312"/>
                <w:bCs/>
                <w:color w:val="FF0000"/>
              </w:rPr>
              <w:t>15</w:t>
            </w:r>
          </w:p>
        </w:tc>
        <w:tc>
          <w:tcPr>
            <w:tcW w:w="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</w:rPr>
            </w:pPr>
            <w:r>
              <w:rPr>
                <w:rFonts w:hint="eastAsia" w:eastAsia="仿宋_GB2312"/>
                <w:bCs/>
                <w:color w:val="FF0000"/>
              </w:rPr>
              <w:t>14</w:t>
            </w:r>
          </w:p>
        </w:tc>
        <w:tc>
          <w:tcPr>
            <w:tcW w:w="7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</w:rPr>
            </w:pPr>
            <w:r>
              <w:rPr>
                <w:rFonts w:hint="eastAsia" w:eastAsia="仿宋_GB2312"/>
                <w:bCs/>
                <w:color w:val="FF0000"/>
              </w:rPr>
              <w:t>9</w:t>
            </w:r>
          </w:p>
        </w:tc>
        <w:tc>
          <w:tcPr>
            <w:tcW w:w="9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FF0000"/>
              </w:rPr>
            </w:pPr>
            <w:r>
              <w:rPr>
                <w:rFonts w:hint="eastAsia" w:eastAsia="仿宋_GB2312"/>
                <w:bCs/>
                <w:color w:val="FF0000"/>
              </w:rPr>
              <w:t>163</w:t>
            </w:r>
          </w:p>
        </w:tc>
      </w:tr>
    </w:tbl>
    <w:p>
      <w:pPr>
        <w:widowControl/>
        <w:jc w:val="left"/>
        <w:rPr>
          <w:b/>
          <w:bCs/>
          <w:color w:val="000000"/>
        </w:rPr>
      </w:pPr>
    </w:p>
    <w:p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专业负责人：            教学院长：            学院教授委员会主任：         院长：</w:t>
      </w:r>
    </w:p>
    <w:p>
      <w:pPr>
        <w:spacing w:line="360" w:lineRule="auto"/>
        <w:jc w:val="left"/>
        <w:rPr>
          <w:rFonts w:ascii="Times New Roman" w:hAnsi="Times New Roman" w:eastAsia="黑体"/>
          <w:b/>
          <w:color w:val="000000"/>
          <w:sz w:val="28"/>
          <w:szCs w:val="21"/>
        </w:rPr>
      </w:pPr>
      <w:r>
        <w:rPr>
          <w:rFonts w:hint="eastAsia"/>
          <w:b/>
          <w:bCs/>
          <w:color w:val="000000"/>
        </w:rPr>
        <w:t>教务处负责人：          分管教学校长：</w:t>
      </w:r>
      <w:r>
        <w:rPr>
          <w:rFonts w:hint="eastAsia"/>
          <w:color w:val="000000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 xml:space="preserve">     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19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19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 xml:space="preserve">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48439"/>
    <w:multiLevelType w:val="singleLevel"/>
    <w:tmpl w:val="4464843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B86FB1"/>
    <w:multiLevelType w:val="singleLevel"/>
    <w:tmpl w:val="57B86FB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A60761"/>
    <w:rsid w:val="00343D89"/>
    <w:rsid w:val="00A60761"/>
    <w:rsid w:val="00BE611A"/>
    <w:rsid w:val="0D2F4B3C"/>
    <w:rsid w:val="41B8084E"/>
    <w:rsid w:val="49E66A2B"/>
    <w:rsid w:val="648917FF"/>
    <w:rsid w:val="68774D99"/>
    <w:rsid w:val="72E3563A"/>
    <w:rsid w:val="7797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spacing w:line="440" w:lineRule="exact"/>
      <w:jc w:val="center"/>
      <w:outlineLvl w:val="0"/>
    </w:pPr>
    <w:rPr>
      <w:rFonts w:ascii="Times New Roman" w:hAnsi="Times New Roman" w:eastAsia="黑体"/>
      <w:b/>
      <w:sz w:val="32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黑体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7166</Words>
  <Characters>10839</Characters>
  <Lines>99</Lines>
  <Paragraphs>28</Paragraphs>
  <TotalTime>17</TotalTime>
  <ScaleCrop>false</ScaleCrop>
  <LinksUpToDate>false</LinksUpToDate>
  <CharactersWithSpaces>11168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2022-07-27T02:48:00Z</dcterms:created>
  <dc:creator>ztkcz</dc:creator>
  <cp:lastModifiedBy>许白焰</cp:lastModifiedBy>
  <dcterms:modified xsi:type="dcterms:W3CDTF">2022-09-26T05:28:01Z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6DE8EB32F5AD4535B4C8F70E44014857</vt:lpwstr>
  </property>
</Properties>
</file>